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68AE" w14:textId="19317704" w:rsidR="0073085D" w:rsidRDefault="003B17F1" w:rsidP="0043094D">
      <w:pPr>
        <w:spacing w:before="60" w:after="60"/>
        <w:jc w:val="center"/>
        <w:rPr>
          <w:rFonts w:ascii="Times New Roman" w:hAnsi="Times New Roman" w:cs="Times New Roman"/>
          <w:b/>
        </w:rPr>
      </w:pPr>
      <w:r w:rsidRPr="003F4CA4">
        <w:rPr>
          <w:rFonts w:ascii="Times New Roman" w:hAnsi="Times New Roman" w:cs="Times New Roman"/>
          <w:b/>
        </w:rPr>
        <w:t xml:space="preserve">Terms of </w:t>
      </w:r>
      <w:r w:rsidR="001D0E40" w:rsidRPr="003F4CA4">
        <w:rPr>
          <w:rFonts w:ascii="Times New Roman" w:hAnsi="Times New Roman" w:cs="Times New Roman"/>
          <w:b/>
        </w:rPr>
        <w:t>R</w:t>
      </w:r>
      <w:r w:rsidRPr="003F4CA4">
        <w:rPr>
          <w:rFonts w:ascii="Times New Roman" w:hAnsi="Times New Roman" w:cs="Times New Roman"/>
          <w:b/>
        </w:rPr>
        <w:t>eference</w:t>
      </w:r>
    </w:p>
    <w:p w14:paraId="3042074C" w14:textId="79282190" w:rsidR="003B17F1" w:rsidRPr="003F4CA4" w:rsidRDefault="003B6527" w:rsidP="0043094D">
      <w:pPr>
        <w:spacing w:before="60" w:after="60"/>
        <w:jc w:val="center"/>
        <w:rPr>
          <w:rFonts w:ascii="Times New Roman" w:hAnsi="Times New Roman" w:cs="Times New Roman"/>
          <w:b/>
        </w:rPr>
      </w:pPr>
      <w:r w:rsidRPr="003F4CA4">
        <w:rPr>
          <w:rFonts w:ascii="Times New Roman" w:hAnsi="Times New Roman" w:cs="Times New Roman"/>
          <w:b/>
        </w:rPr>
        <w:t xml:space="preserve"> </w:t>
      </w:r>
      <w:r w:rsidR="00002CEB" w:rsidRPr="003F4CA4">
        <w:rPr>
          <w:rFonts w:ascii="Times New Roman" w:hAnsi="Times New Roman" w:cs="Times New Roman"/>
          <w:b/>
        </w:rPr>
        <w:t>Interim</w:t>
      </w:r>
      <w:r w:rsidR="000D2E7B" w:rsidRPr="003F4CA4">
        <w:rPr>
          <w:rFonts w:ascii="Times New Roman" w:hAnsi="Times New Roman" w:cs="Times New Roman"/>
          <w:b/>
        </w:rPr>
        <w:t xml:space="preserve"> External </w:t>
      </w:r>
      <w:r w:rsidR="0043094D" w:rsidRPr="003F4CA4">
        <w:rPr>
          <w:rFonts w:ascii="Times New Roman" w:hAnsi="Times New Roman" w:cs="Times New Roman"/>
          <w:b/>
        </w:rPr>
        <w:t>Audit</w:t>
      </w:r>
      <w:r w:rsidR="0073085D">
        <w:rPr>
          <w:rFonts w:ascii="Times New Roman" w:hAnsi="Times New Roman" w:cs="Times New Roman"/>
          <w:b/>
        </w:rPr>
        <w:t xml:space="preserve"> Service</w:t>
      </w:r>
    </w:p>
    <w:p w14:paraId="7C64A05E" w14:textId="14815B00" w:rsidR="001D0E40" w:rsidRPr="003F4CA4" w:rsidRDefault="00002CEB" w:rsidP="0043094D">
      <w:pPr>
        <w:spacing w:before="60" w:after="60"/>
        <w:jc w:val="center"/>
        <w:rPr>
          <w:rFonts w:ascii="Times New Roman" w:hAnsi="Times New Roman" w:cs="Times New Roman"/>
          <w:b/>
          <w:sz w:val="28"/>
          <w:szCs w:val="28"/>
        </w:rPr>
      </w:pPr>
      <w:r w:rsidRPr="003F4CA4">
        <w:rPr>
          <w:rFonts w:ascii="Times New Roman" w:hAnsi="Times New Roman" w:cs="Times New Roman"/>
          <w:b/>
          <w:sz w:val="28"/>
          <w:szCs w:val="28"/>
        </w:rPr>
        <w:t>Upscaling Partnership for Organic Agriculture</w:t>
      </w:r>
    </w:p>
    <w:p w14:paraId="444707DF" w14:textId="53AFB357" w:rsidR="0043094D" w:rsidRPr="003F4CA4" w:rsidRDefault="00F0148F" w:rsidP="0043094D">
      <w:pPr>
        <w:spacing w:before="60" w:after="60"/>
        <w:jc w:val="center"/>
        <w:rPr>
          <w:rFonts w:ascii="Times New Roman" w:hAnsi="Times New Roman" w:cs="Times New Roman"/>
          <w:b/>
        </w:rPr>
      </w:pPr>
      <w:r w:rsidRPr="003F4CA4">
        <w:rPr>
          <w:rFonts w:ascii="Times New Roman" w:hAnsi="Times New Roman" w:cs="Times New Roman"/>
          <w:b/>
        </w:rPr>
        <w:t xml:space="preserve">ADRA </w:t>
      </w:r>
      <w:r w:rsidR="00002CEB" w:rsidRPr="003F4CA4">
        <w:rPr>
          <w:rFonts w:ascii="Times New Roman" w:hAnsi="Times New Roman" w:cs="Times New Roman"/>
          <w:b/>
        </w:rPr>
        <w:t>Mongolia</w:t>
      </w:r>
    </w:p>
    <w:p w14:paraId="55E8D3B7" w14:textId="77777777" w:rsidR="001D0E40" w:rsidRPr="003F4CA4" w:rsidRDefault="001D0E40" w:rsidP="001D0E40">
      <w:pPr>
        <w:rPr>
          <w:rFonts w:ascii="Times New Roman" w:hAnsi="Times New Roman" w:cs="Times New Roman"/>
          <w:b/>
        </w:rPr>
      </w:pPr>
    </w:p>
    <w:p w14:paraId="044C9447" w14:textId="37403273" w:rsidR="00BD7277" w:rsidRPr="003F4CA4" w:rsidRDefault="00BD7277"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Background and Rationale</w:t>
      </w:r>
    </w:p>
    <w:p w14:paraId="04EAED57" w14:textId="2316EF6D" w:rsidR="0080576C" w:rsidRPr="003F4CA4" w:rsidRDefault="00002CEB" w:rsidP="00002CEB">
      <w:pPr>
        <w:pStyle w:val="ListParagraph"/>
        <w:spacing w:before="120" w:after="120"/>
        <w:ind w:left="0"/>
        <w:contextualSpacing w:val="0"/>
        <w:jc w:val="both"/>
        <w:rPr>
          <w:rFonts w:ascii="Times New Roman" w:eastAsia="MS Mincho" w:hAnsi="Times New Roman" w:cs="Times New Roman"/>
        </w:rPr>
      </w:pPr>
      <w:r w:rsidRPr="003F4CA4">
        <w:rPr>
          <w:rFonts w:ascii="Times New Roman" w:eastAsia="MS Mincho" w:hAnsi="Times New Roman" w:cs="Times New Roman"/>
        </w:rPr>
        <w:t xml:space="preserve">The </w:t>
      </w:r>
      <w:proofErr w:type="spellStart"/>
      <w:r w:rsidRPr="003F4CA4">
        <w:rPr>
          <w:rFonts w:ascii="Times New Roman" w:eastAsia="MS Mincho" w:hAnsi="Times New Roman" w:cs="Times New Roman"/>
        </w:rPr>
        <w:t>UPOAg</w:t>
      </w:r>
      <w:proofErr w:type="spellEnd"/>
      <w:r w:rsidRPr="003F4CA4">
        <w:rPr>
          <w:rFonts w:ascii="Times New Roman" w:eastAsia="MS Mincho" w:hAnsi="Times New Roman" w:cs="Times New Roman"/>
        </w:rPr>
        <w:t xml:space="preserve"> project aims for the primary and </w:t>
      </w:r>
      <w:r w:rsidR="007C0D37" w:rsidRPr="003F4CA4">
        <w:rPr>
          <w:rFonts w:ascii="Times New Roman" w:eastAsia="MS Mincho" w:hAnsi="Times New Roman" w:cs="Times New Roman"/>
        </w:rPr>
        <w:t>cooperative union</w:t>
      </w:r>
      <w:r w:rsidRPr="003F4CA4">
        <w:rPr>
          <w:rFonts w:ascii="Times New Roman" w:eastAsia="MS Mincho" w:hAnsi="Times New Roman" w:cs="Times New Roman"/>
        </w:rPr>
        <w:t xml:space="preserve"> of </w:t>
      </w:r>
      <w:proofErr w:type="spellStart"/>
      <w:r w:rsidRPr="003F4CA4">
        <w:rPr>
          <w:rFonts w:ascii="Times New Roman" w:eastAsia="MS Mincho" w:hAnsi="Times New Roman" w:cs="Times New Roman"/>
        </w:rPr>
        <w:t>Selenge</w:t>
      </w:r>
      <w:proofErr w:type="spellEnd"/>
      <w:r w:rsidRPr="003F4CA4">
        <w:rPr>
          <w:rFonts w:ascii="Times New Roman" w:eastAsia="MS Mincho" w:hAnsi="Times New Roman" w:cs="Times New Roman"/>
        </w:rPr>
        <w:t xml:space="preserve"> and Darkhan-</w:t>
      </w:r>
      <w:proofErr w:type="spellStart"/>
      <w:r w:rsidRPr="003F4CA4">
        <w:rPr>
          <w:rFonts w:ascii="Times New Roman" w:eastAsia="MS Mincho" w:hAnsi="Times New Roman" w:cs="Times New Roman"/>
        </w:rPr>
        <w:t>Uul</w:t>
      </w:r>
      <w:proofErr w:type="spellEnd"/>
      <w:r w:rsidRPr="003F4CA4">
        <w:rPr>
          <w:rFonts w:ascii="Times New Roman" w:eastAsia="MS Mincho" w:hAnsi="Times New Roman" w:cs="Times New Roman"/>
        </w:rPr>
        <w:t xml:space="preserve"> provinces </w:t>
      </w:r>
      <w:r w:rsidR="00954A78">
        <w:rPr>
          <w:rFonts w:ascii="Times New Roman" w:eastAsia="MS Mincho" w:hAnsi="Times New Roman" w:cs="Times New Roman"/>
        </w:rPr>
        <w:t xml:space="preserve">from October 2023 to Dec 2026 </w:t>
      </w:r>
      <w:r w:rsidRPr="003F4CA4">
        <w:rPr>
          <w:rFonts w:ascii="Times New Roman" w:eastAsia="MS Mincho" w:hAnsi="Times New Roman" w:cs="Times New Roman"/>
        </w:rPr>
        <w:t>to establish a cluster</w:t>
      </w:r>
      <w:r w:rsidR="007C0D37" w:rsidRPr="003F4CA4">
        <w:rPr>
          <w:rFonts w:ascii="Times New Roman" w:eastAsia="MS Mincho" w:hAnsi="Times New Roman" w:cs="Times New Roman"/>
        </w:rPr>
        <w:t>-based</w:t>
      </w:r>
      <w:r w:rsidRPr="003F4CA4">
        <w:rPr>
          <w:rFonts w:ascii="Times New Roman" w:eastAsia="MS Mincho" w:hAnsi="Times New Roman" w:cs="Times New Roman"/>
        </w:rPr>
        <w:t xml:space="preserve"> organic supply chain management system from production to marketing to sell their organic and other agricultural and value-added regional products effectively to sustainably improve their livelihoods. As well as it aims to strengthen coordination structures at regional and national levels to develop impactful partnerships for creating an enabling environment for the development of the organic sector in Mongolia.</w:t>
      </w:r>
    </w:p>
    <w:p w14:paraId="02C62D47" w14:textId="28E03C7C" w:rsidR="00FB3FC6" w:rsidRDefault="00C439FE" w:rsidP="00FB3FC6">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Scope of External Audit</w:t>
      </w:r>
    </w:p>
    <w:p w14:paraId="4543573D" w14:textId="77777777" w:rsidR="00FB3FC6" w:rsidRDefault="00FB3FC6" w:rsidP="00FB3FC6">
      <w:pPr>
        <w:rPr>
          <w:rFonts w:ascii="Times New Roman" w:hAnsi="Times New Roman" w:cs="Times New Roman"/>
          <w:b/>
          <w:color w:val="009999"/>
        </w:rPr>
      </w:pPr>
    </w:p>
    <w:p w14:paraId="3CE9C10E" w14:textId="6EC2813C" w:rsidR="00FB3FC6" w:rsidRPr="00AE745F" w:rsidRDefault="00FB3FC6" w:rsidP="00FB3FC6">
      <w:pPr>
        <w:spacing w:before="60" w:after="60"/>
        <w:jc w:val="both"/>
        <w:rPr>
          <w:rFonts w:ascii="Times New Roman" w:hAnsi="Times New Roman" w:cs="Times New Roman"/>
        </w:rPr>
      </w:pPr>
      <w:r w:rsidRPr="00AE745F">
        <w:rPr>
          <w:rFonts w:ascii="Times New Roman" w:hAnsi="Times New Roman" w:cs="Times New Roman"/>
          <w:lang w:val="en-GB"/>
        </w:rPr>
        <w:t xml:space="preserve">The subject of this engagement is the Financial Statement in connection with the Grant Agreement. As per the BMZ Grant Agreement and Project Implementation Contract with the Prime-Recipient of the Grant, </w:t>
      </w:r>
      <w:r w:rsidR="00586005" w:rsidRPr="00AE745F">
        <w:rPr>
          <w:rFonts w:ascii="Times New Roman" w:hAnsi="Times New Roman" w:cs="Times New Roman"/>
          <w:lang w:val="en-GB"/>
        </w:rPr>
        <w:t xml:space="preserve">ADRA </w:t>
      </w:r>
      <w:proofErr w:type="spellStart"/>
      <w:r w:rsidR="00586005" w:rsidRPr="00AE745F">
        <w:rPr>
          <w:rFonts w:ascii="Times New Roman" w:hAnsi="Times New Roman" w:cs="Times New Roman"/>
          <w:lang w:val="en-GB"/>
        </w:rPr>
        <w:t>Mongollia</w:t>
      </w:r>
      <w:proofErr w:type="spellEnd"/>
      <w:r w:rsidRPr="00AE745F">
        <w:rPr>
          <w:rFonts w:ascii="Times New Roman" w:hAnsi="Times New Roman" w:cs="Times New Roman"/>
          <w:lang w:val="en-GB"/>
        </w:rPr>
        <w:t xml:space="preserve"> has to carry out the Audit in t</w:t>
      </w:r>
      <w:r w:rsidR="00550A97" w:rsidRPr="00AE745F">
        <w:rPr>
          <w:rFonts w:ascii="Times New Roman" w:hAnsi="Times New Roman" w:cs="Times New Roman"/>
          <w:lang w:val="en-GB"/>
        </w:rPr>
        <w:t>wo</w:t>
      </w:r>
      <w:r w:rsidRPr="00AE745F">
        <w:rPr>
          <w:rFonts w:ascii="Times New Roman" w:hAnsi="Times New Roman" w:cs="Times New Roman"/>
          <w:lang w:val="en-GB"/>
        </w:rPr>
        <w:t xml:space="preserve"> terms: </w:t>
      </w:r>
    </w:p>
    <w:p w14:paraId="0C1A1996" w14:textId="1EF826E6" w:rsidR="00FB3FC6" w:rsidRPr="001011BC" w:rsidRDefault="00FB3FC6" w:rsidP="003074F0">
      <w:pPr>
        <w:numPr>
          <w:ilvl w:val="0"/>
          <w:numId w:val="6"/>
        </w:numPr>
        <w:spacing w:before="60" w:after="60"/>
        <w:jc w:val="both"/>
        <w:rPr>
          <w:rFonts w:ascii="Times New Roman" w:hAnsi="Times New Roman" w:cs="Times New Roman"/>
          <w:lang w:val="en-GB"/>
        </w:rPr>
      </w:pPr>
      <w:r w:rsidRPr="001011BC">
        <w:rPr>
          <w:rFonts w:ascii="Times New Roman" w:hAnsi="Times New Roman" w:cs="Times New Roman"/>
          <w:lang w:val="en-GB"/>
        </w:rPr>
        <w:t xml:space="preserve">The first audit of the project concerns the period covering </w:t>
      </w:r>
      <w:r w:rsidR="003074F0" w:rsidRPr="001011BC">
        <w:rPr>
          <w:rFonts w:ascii="Times New Roman" w:hAnsi="Times New Roman" w:cs="Times New Roman"/>
          <w:lang w:val="en-GB"/>
        </w:rPr>
        <w:t>01.10.2023 to 31.12.2024</w:t>
      </w:r>
    </w:p>
    <w:p w14:paraId="6054412B" w14:textId="621E969F" w:rsidR="00FB3FC6" w:rsidRPr="001011BC" w:rsidRDefault="00FB3FC6" w:rsidP="00FB3FC6">
      <w:pPr>
        <w:numPr>
          <w:ilvl w:val="0"/>
          <w:numId w:val="6"/>
        </w:numPr>
        <w:spacing w:before="60" w:after="60"/>
        <w:jc w:val="both"/>
        <w:rPr>
          <w:rFonts w:ascii="Times New Roman" w:hAnsi="Times New Roman" w:cs="Times New Roman"/>
          <w:lang w:val="en-GB"/>
        </w:rPr>
      </w:pPr>
      <w:r w:rsidRPr="001011BC">
        <w:rPr>
          <w:rFonts w:ascii="Times New Roman" w:hAnsi="Times New Roman" w:cs="Times New Roman"/>
          <w:lang w:val="en-GB"/>
        </w:rPr>
        <w:t>The final audit of the project concerns the period of Life of Project (LOP) covering</w:t>
      </w:r>
      <w:r w:rsidR="003074F0" w:rsidRPr="001011BC">
        <w:rPr>
          <w:rFonts w:ascii="Times New Roman" w:hAnsi="Times New Roman" w:cs="Times New Roman"/>
          <w:lang w:val="en-GB"/>
        </w:rPr>
        <w:t xml:space="preserve"> 01.10.2023 to</w:t>
      </w:r>
      <w:r w:rsidRPr="001011BC">
        <w:rPr>
          <w:rFonts w:ascii="Times New Roman" w:hAnsi="Times New Roman" w:cs="Times New Roman"/>
          <w:lang w:val="en-GB"/>
        </w:rPr>
        <w:t xml:space="preserve"> </w:t>
      </w:r>
      <w:r w:rsidR="00550A97" w:rsidRPr="001011BC">
        <w:rPr>
          <w:rFonts w:ascii="Times New Roman" w:hAnsi="Times New Roman" w:cs="Times New Roman"/>
          <w:lang w:val="en-GB"/>
        </w:rPr>
        <w:t>31.12.2026</w:t>
      </w:r>
    </w:p>
    <w:p w14:paraId="1B54F8DF" w14:textId="722A8D50" w:rsidR="00FB3FC6" w:rsidRPr="002E51AA" w:rsidRDefault="00FB3FC6" w:rsidP="00FB3FC6">
      <w:pPr>
        <w:spacing w:before="60" w:after="60"/>
        <w:jc w:val="both"/>
        <w:rPr>
          <w:rFonts w:ascii="Times New Roman" w:hAnsi="Times New Roman" w:cs="Times New Roman"/>
          <w:lang w:val="en-GB"/>
        </w:rPr>
      </w:pPr>
      <w:r w:rsidRPr="00AE745F">
        <w:rPr>
          <w:rFonts w:ascii="Times New Roman" w:hAnsi="Times New Roman" w:cs="Times New Roman"/>
          <w:lang w:val="en-GB"/>
        </w:rPr>
        <w:t>ADRA</w:t>
      </w:r>
      <w:r w:rsidR="00550A97" w:rsidRPr="00AE745F">
        <w:rPr>
          <w:rFonts w:ascii="Times New Roman" w:hAnsi="Times New Roman" w:cs="Times New Roman"/>
          <w:lang w:val="en-GB"/>
        </w:rPr>
        <w:t xml:space="preserve"> Mongolia</w:t>
      </w:r>
      <w:r w:rsidRPr="00AE745F">
        <w:rPr>
          <w:rFonts w:ascii="Times New Roman" w:hAnsi="Times New Roman" w:cs="Times New Roman"/>
          <w:lang w:val="en-GB"/>
        </w:rPr>
        <w:t xml:space="preserve"> intends to engage one independent external auditor for all t</w:t>
      </w:r>
      <w:r w:rsidR="00550A97" w:rsidRPr="00AE745F">
        <w:rPr>
          <w:rFonts w:ascii="Times New Roman" w:hAnsi="Times New Roman" w:cs="Times New Roman"/>
          <w:lang w:val="en-GB"/>
        </w:rPr>
        <w:t>wo</w:t>
      </w:r>
      <w:r w:rsidRPr="00AE745F">
        <w:rPr>
          <w:rFonts w:ascii="Times New Roman" w:hAnsi="Times New Roman" w:cs="Times New Roman"/>
          <w:lang w:val="en-GB"/>
        </w:rPr>
        <w:t xml:space="preserve"> terms of Project Audit. </w:t>
      </w:r>
      <w:bookmarkStart w:id="0" w:name="_Hlk54698403"/>
      <w:r w:rsidRPr="00AE745F">
        <w:rPr>
          <w:rFonts w:ascii="Times New Roman" w:hAnsi="Times New Roman" w:cs="Times New Roman"/>
          <w:lang w:val="en-GB"/>
        </w:rPr>
        <w:t xml:space="preserve">In the case the performance of the auditor is not found as required by the TOR, ADRA </w:t>
      </w:r>
      <w:r w:rsidR="00550A97" w:rsidRPr="00AE745F">
        <w:rPr>
          <w:rFonts w:ascii="Times New Roman" w:hAnsi="Times New Roman" w:cs="Times New Roman"/>
          <w:lang w:val="en-GB"/>
        </w:rPr>
        <w:t>Mongolia</w:t>
      </w:r>
      <w:r w:rsidRPr="00AE745F">
        <w:rPr>
          <w:rFonts w:ascii="Times New Roman" w:hAnsi="Times New Roman" w:cs="Times New Roman"/>
          <w:lang w:val="en-GB"/>
        </w:rPr>
        <w:t xml:space="preserve"> and ADRA Germany reserve the right to change the Auditor for the next forthcoming audit</w:t>
      </w:r>
      <w:bookmarkEnd w:id="0"/>
      <w:r w:rsidRPr="00AE745F">
        <w:rPr>
          <w:rFonts w:ascii="Times New Roman" w:hAnsi="Times New Roman" w:cs="Times New Roman"/>
          <w:lang w:val="en-GB"/>
        </w:rPr>
        <w:t>.</w:t>
      </w:r>
    </w:p>
    <w:p w14:paraId="732A56DE" w14:textId="77777777" w:rsidR="00D04755" w:rsidRPr="00AE745F" w:rsidRDefault="00D04755" w:rsidP="00AE745F">
      <w:pPr>
        <w:rPr>
          <w:rFonts w:ascii="Times New Roman" w:hAnsi="Times New Roman" w:cs="Times New Roman"/>
          <w:b/>
          <w:color w:val="009999"/>
        </w:rPr>
      </w:pPr>
    </w:p>
    <w:p w14:paraId="07BD1793" w14:textId="7A2A7351" w:rsidR="00271100" w:rsidRPr="003F4CA4" w:rsidRDefault="0080576C"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w:t>
      </w:r>
      <w:r w:rsidR="00271100" w:rsidRPr="003F4CA4">
        <w:rPr>
          <w:rFonts w:ascii="Times New Roman" w:eastAsia="Times New Roman" w:hAnsi="Times New Roman" w:cs="Times New Roman"/>
          <w:color w:val="000000"/>
        </w:rPr>
        <w:t xml:space="preserve"> scope of audit services shall cover the overall management of the project’s implementation, monitoring and supervision. The audit work should include the review of work plans, progress reports, project resources, project budgets, project expenditure, project delivery, recruitment, operational and financial closing of projects (if applicable) and disposal or transfer of assets. To this effect, the scope of the audit shall cover the following areas as they are performed at the level of the project:</w:t>
      </w:r>
    </w:p>
    <w:p w14:paraId="3F6040E4" w14:textId="6AA643FE" w:rsidR="00271100" w:rsidRPr="003F4CA4" w:rsidRDefault="00271100" w:rsidP="003B6527">
      <w:pPr>
        <w:jc w:val="both"/>
        <w:rPr>
          <w:rFonts w:ascii="Times New Roman" w:eastAsia="Times New Roman" w:hAnsi="Times New Roman" w:cs="Times New Roman"/>
          <w:color w:val="000000"/>
        </w:rPr>
      </w:pPr>
    </w:p>
    <w:p w14:paraId="2AD39EB0" w14:textId="190942F6" w:rsidR="00271100" w:rsidRPr="003F4CA4" w:rsidRDefault="00317741" w:rsidP="00271100">
      <w:pPr>
        <w:jc w:val="both"/>
        <w:rPr>
          <w:rFonts w:ascii="Times New Roman" w:eastAsia="Times New Roman" w:hAnsi="Times New Roman" w:cs="Times New Roman"/>
          <w:i/>
          <w:color w:val="000000"/>
          <w:u w:val="single"/>
        </w:rPr>
      </w:pPr>
      <w:r>
        <w:rPr>
          <w:rFonts w:ascii="Times New Roman" w:eastAsia="Times New Roman" w:hAnsi="Times New Roman" w:cs="Times New Roman"/>
          <w:i/>
          <w:color w:val="000000"/>
          <w:u w:val="single"/>
        </w:rPr>
        <w:t>Accounting</w:t>
      </w:r>
    </w:p>
    <w:p w14:paraId="23F55778" w14:textId="77777777" w:rsidR="00872E70" w:rsidRDefault="00271100" w:rsidP="00872E7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the adequacy of the accounting and financial operations and reporting systems. These include budget control, cash management, certification and approving authority, receipt of funds, and disbursement of funds, recording of all financial transactions in expenditure reports, records maintenance and control. </w:t>
      </w:r>
    </w:p>
    <w:p w14:paraId="1D5E2A8B" w14:textId="77777777" w:rsidR="007F40C0" w:rsidRPr="000F73F2" w:rsidRDefault="007F40C0" w:rsidP="007F40C0">
      <w:pPr>
        <w:spacing w:before="60" w:after="60"/>
        <w:jc w:val="both"/>
        <w:rPr>
          <w:rFonts w:ascii="Times New Roman" w:hAnsi="Times New Roman" w:cs="Times New Roman"/>
        </w:rPr>
      </w:pPr>
      <w:r w:rsidRPr="000F73F2">
        <w:rPr>
          <w:rFonts w:ascii="Times New Roman" w:hAnsi="Times New Roman" w:cs="Times New Roman"/>
        </w:rPr>
        <w:t xml:space="preserve">The external audit should include the following auditing and control measures. </w:t>
      </w:r>
    </w:p>
    <w:p w14:paraId="5620E76B" w14:textId="77777777" w:rsidR="007F40C0" w:rsidRDefault="007F40C0" w:rsidP="00872E70">
      <w:pPr>
        <w:jc w:val="both"/>
        <w:rPr>
          <w:rFonts w:ascii="Times New Roman" w:eastAsia="Times New Roman" w:hAnsi="Times New Roman" w:cs="Times New Roman"/>
          <w:color w:val="000000"/>
        </w:rPr>
      </w:pPr>
    </w:p>
    <w:p w14:paraId="27460682" w14:textId="135A9A6E" w:rsidR="005B48BC" w:rsidRPr="0080576C" w:rsidRDefault="005B48BC" w:rsidP="00954A78">
      <w:pPr>
        <w:jc w:val="both"/>
        <w:rPr>
          <w:rFonts w:ascii="Times New Roman" w:hAnsi="Times New Roman" w:cs="Times New Roman"/>
        </w:rPr>
      </w:pPr>
      <w:r w:rsidRPr="0080576C">
        <w:rPr>
          <w:rFonts w:ascii="Times New Roman" w:hAnsi="Times New Roman" w:cs="Times New Roman"/>
        </w:rPr>
        <w:t xml:space="preserve">Verifying accounting records for correctness and completeness. </w:t>
      </w:r>
    </w:p>
    <w:p w14:paraId="44748371" w14:textId="77777777"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 xml:space="preserve">Verifying the financial report in which all project-related revenues and expenditure must be shown and for which it must be confirmed that receipts are provided for all revenues and expenditure. </w:t>
      </w:r>
    </w:p>
    <w:p w14:paraId="44E35433" w14:textId="77777777"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 xml:space="preserve">Verifying how the provided project funds have been managed. This includes: </w:t>
      </w:r>
    </w:p>
    <w:p w14:paraId="602213AC"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lastRenderedPageBreak/>
        <w:t xml:space="preserve">Project funds transferred to the project partner in the current budget year or during the project term </w:t>
      </w:r>
    </w:p>
    <w:p w14:paraId="1659A3F3"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t>Interest earned in the current budget year or during the project term from project funds transferred to the project partner</w:t>
      </w:r>
    </w:p>
    <w:p w14:paraId="07F35B6D" w14:textId="77777777" w:rsidR="005B48BC" w:rsidRPr="00D04755" w:rsidRDefault="005B48BC" w:rsidP="005B48BC">
      <w:pPr>
        <w:pStyle w:val="ListParagraph"/>
        <w:numPr>
          <w:ilvl w:val="1"/>
          <w:numId w:val="10"/>
        </w:numPr>
        <w:spacing w:before="60" w:after="60"/>
        <w:jc w:val="both"/>
        <w:rPr>
          <w:rFonts w:ascii="Times New Roman" w:hAnsi="Times New Roman" w:cs="Times New Roman"/>
        </w:rPr>
      </w:pPr>
      <w:r w:rsidRPr="00D04755">
        <w:rPr>
          <w:rFonts w:ascii="Times New Roman" w:hAnsi="Times New Roman" w:cs="Times New Roman"/>
        </w:rPr>
        <w:t xml:space="preserve">Other revenues from the project activity. </w:t>
      </w:r>
    </w:p>
    <w:p w14:paraId="1E071647" w14:textId="611A40D1" w:rsidR="005B48BC" w:rsidRPr="0080576C" w:rsidRDefault="005B48BC" w:rsidP="005B48BC">
      <w:pPr>
        <w:pStyle w:val="ListParagraph"/>
        <w:numPr>
          <w:ilvl w:val="0"/>
          <w:numId w:val="10"/>
        </w:numPr>
        <w:spacing w:before="60" w:after="60"/>
        <w:jc w:val="both"/>
        <w:rPr>
          <w:rFonts w:ascii="Times New Roman" w:hAnsi="Times New Roman" w:cs="Times New Roman"/>
        </w:rPr>
      </w:pPr>
      <w:r w:rsidRPr="0080576C">
        <w:rPr>
          <w:rFonts w:ascii="Times New Roman" w:hAnsi="Times New Roman" w:cs="Times New Roman"/>
        </w:rPr>
        <w:t>Verifying that proof of payments and receipts have been furnished in the form of vouchers. The receipts for expenditure must provide information as to the recipient, the reason for payment, proof of payment and the date. All the vouchers must also include a clear indication of the project as well as the budget line to which they relate (</w:t>
      </w:r>
      <w:r w:rsidR="00C77771">
        <w:rPr>
          <w:rFonts w:ascii="Times New Roman" w:hAnsi="Times New Roman" w:cs="Times New Roman"/>
        </w:rPr>
        <w:t xml:space="preserve">Upscaling Partnership for Organic Agriculture – BMZ Project Number </w:t>
      </w:r>
      <w:r w:rsidR="00547A66">
        <w:rPr>
          <w:rFonts w:ascii="Times New Roman" w:hAnsi="Times New Roman" w:cs="Times New Roman"/>
        </w:rPr>
        <w:t>7363)</w:t>
      </w:r>
    </w:p>
    <w:p w14:paraId="10EE65AE" w14:textId="77777777" w:rsidR="005B48BC" w:rsidRPr="0080576C" w:rsidRDefault="005B48BC" w:rsidP="005B48BC">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to what extent the funds have been used appropriately for the purpose of carrying out the planned project objectives and activities. </w:t>
      </w:r>
    </w:p>
    <w:p w14:paraId="24BF8D6B" w14:textId="77777777" w:rsidR="005B48BC" w:rsidRPr="00954A78" w:rsidRDefault="005B48BC" w:rsidP="005B48BC">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the cost-effectiveness of expenditure with regard to financial resources (to be used economically and as effectively as possible). </w:t>
      </w:r>
    </w:p>
    <w:p w14:paraId="559C289D" w14:textId="77777777" w:rsidR="002201A4" w:rsidRPr="00954A78" w:rsidRDefault="002201A4" w:rsidP="002201A4">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that the cost plan is being adhered to by means of a comparison of objectives and effects (based on the most recent valid budget). </w:t>
      </w:r>
    </w:p>
    <w:p w14:paraId="585B7535" w14:textId="08D3B5EA" w:rsidR="005B48BC" w:rsidRPr="00954A78" w:rsidRDefault="002C28D9" w:rsidP="0027110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and confirming that project-relevant documentation is complete and correct, including verification of stamping of original voucher. </w:t>
      </w:r>
    </w:p>
    <w:p w14:paraId="5565A80F" w14:textId="77777777" w:rsidR="001B7FD1" w:rsidRPr="0080576C" w:rsidRDefault="001B7FD1" w:rsidP="001B7FD1">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to what extent the funds have been used appropriately for the purpose of carrying out the planned project objectives and activities. </w:t>
      </w:r>
    </w:p>
    <w:p w14:paraId="37ED28EF" w14:textId="77777777" w:rsidR="001B7FD1" w:rsidRPr="0080576C" w:rsidRDefault="001B7FD1" w:rsidP="001B7FD1">
      <w:pPr>
        <w:pStyle w:val="ListParagraph"/>
        <w:numPr>
          <w:ilvl w:val="0"/>
          <w:numId w:val="10"/>
        </w:numPr>
        <w:spacing w:before="60" w:after="60"/>
        <w:jc w:val="both"/>
        <w:rPr>
          <w:rFonts w:ascii="Times New Roman" w:hAnsi="Times New Roman" w:cs="Times New Roman"/>
          <w:b/>
        </w:rPr>
      </w:pPr>
      <w:r w:rsidRPr="0080576C">
        <w:rPr>
          <w:rFonts w:ascii="Times New Roman" w:hAnsi="Times New Roman" w:cs="Times New Roman"/>
        </w:rPr>
        <w:t xml:space="preserve">Verifying the cost-effectiveness of expenditure with regard to financial resources (to be used economically and as effectively as possible). </w:t>
      </w:r>
    </w:p>
    <w:p w14:paraId="08DB82D4" w14:textId="77777777" w:rsidR="001B7FD1" w:rsidRPr="00D04755" w:rsidRDefault="001B7FD1" w:rsidP="001B7FD1">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that the cost plan is being adhered to by means of a comparison of objectives and effects (based on the most recent valid budget). </w:t>
      </w:r>
    </w:p>
    <w:p w14:paraId="0B60C6F9" w14:textId="77777777" w:rsidR="001B7FD1" w:rsidRPr="00D04755" w:rsidRDefault="001B7FD1" w:rsidP="001B7FD1">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and confirming that project-relevant documentation is complete and correct, including verification of stamping of original voucher. </w:t>
      </w:r>
    </w:p>
    <w:p w14:paraId="1ABDF83B" w14:textId="77777777" w:rsidR="001B7FD1" w:rsidRPr="00D04755" w:rsidRDefault="001B7FD1" w:rsidP="001B7FD1">
      <w:pPr>
        <w:pStyle w:val="ListParagraph"/>
        <w:numPr>
          <w:ilvl w:val="0"/>
          <w:numId w:val="10"/>
        </w:numPr>
        <w:spacing w:before="60" w:after="60"/>
        <w:jc w:val="both"/>
        <w:rPr>
          <w:rFonts w:ascii="Times New Roman" w:hAnsi="Times New Roman" w:cs="Times New Roman"/>
        </w:rPr>
      </w:pPr>
      <w:r w:rsidRPr="00D04755">
        <w:rPr>
          <w:rFonts w:ascii="Times New Roman" w:hAnsi="Times New Roman" w:cs="Times New Roman"/>
        </w:rPr>
        <w:t xml:space="preserve">Verifying that all agreements fundamental to the project are being adhered to (contracts, German private executing agency guidelines, BMZ funding requirements, </w:t>
      </w:r>
      <w:proofErr w:type="spellStart"/>
      <w:r w:rsidRPr="00D04755">
        <w:rPr>
          <w:rFonts w:ascii="Times New Roman" w:hAnsi="Times New Roman" w:cs="Times New Roman"/>
        </w:rPr>
        <w:t>BNBest</w:t>
      </w:r>
      <w:proofErr w:type="spellEnd"/>
      <w:r w:rsidRPr="00D04755">
        <w:rPr>
          <w:rFonts w:ascii="Times New Roman" w:hAnsi="Times New Roman" w:cs="Times New Roman"/>
        </w:rPr>
        <w:t>-P/private executing agencies and BMZ contract award guidelines).</w:t>
      </w:r>
    </w:p>
    <w:p w14:paraId="04E8A4A3" w14:textId="77777777" w:rsidR="001B7FD1" w:rsidRPr="002E51AA" w:rsidRDefault="001B7FD1" w:rsidP="001B7FD1">
      <w:pPr>
        <w:pStyle w:val="ListParagraph"/>
        <w:numPr>
          <w:ilvl w:val="0"/>
          <w:numId w:val="10"/>
        </w:numPr>
        <w:spacing w:before="60" w:after="60"/>
        <w:jc w:val="both"/>
        <w:rPr>
          <w:rFonts w:ascii="Times New Roman" w:hAnsi="Times New Roman" w:cs="Times New Roman"/>
        </w:rPr>
      </w:pPr>
      <w:bookmarkStart w:id="1" w:name="_Toc52901398"/>
      <w:r w:rsidRPr="002E51AA">
        <w:rPr>
          <w:rFonts w:ascii="Times New Roman" w:hAnsi="Times New Roman" w:cs="Times New Roman"/>
        </w:rPr>
        <w:t>The Auditor must seek evidence on a sample basis and in accordance with the principles of legality and regularity.</w:t>
      </w:r>
      <w:bookmarkEnd w:id="1"/>
    </w:p>
    <w:p w14:paraId="7F7F714C" w14:textId="7E94DE96" w:rsidR="00A66197" w:rsidRPr="009031C8" w:rsidRDefault="001B7FD1" w:rsidP="009031C8">
      <w:pPr>
        <w:pStyle w:val="ListParagraph"/>
        <w:numPr>
          <w:ilvl w:val="0"/>
          <w:numId w:val="10"/>
        </w:numPr>
        <w:spacing w:before="60" w:after="60"/>
        <w:jc w:val="both"/>
        <w:rPr>
          <w:rFonts w:ascii="Times New Roman" w:hAnsi="Times New Roman" w:cs="Times New Roman"/>
        </w:rPr>
      </w:pPr>
      <w:r w:rsidRPr="002E51AA">
        <w:rPr>
          <w:rFonts w:ascii="Times New Roman" w:hAnsi="Times New Roman" w:cs="Times New Roman"/>
        </w:rPr>
        <w:t xml:space="preserve">Where expenditure is not supported by sufficient documentary evidence, or where it is not properly incurred, the Auditor has no discretion; he must report the matter and the amounts as a proposed disallowance. The subsequent decision as to whether to issue a recovery order is one made by ADRA Germany and the BMZ after considering all known facts/mitigating circumstances leading to the provisional disallowance as reported by the auditor. The Auditor plays no part in the decision on whether to issue a recovery order. </w:t>
      </w:r>
    </w:p>
    <w:p w14:paraId="23471181" w14:textId="1AA3F2C7" w:rsidR="00271100" w:rsidRPr="003F4CA4" w:rsidRDefault="00271100" w:rsidP="00271100">
      <w:pPr>
        <w:jc w:val="both"/>
        <w:rPr>
          <w:rFonts w:ascii="Times New Roman" w:eastAsia="Times New Roman" w:hAnsi="Times New Roman" w:cs="Times New Roman"/>
          <w:color w:val="000000"/>
        </w:rPr>
      </w:pPr>
    </w:p>
    <w:p w14:paraId="092F92C8"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Human resources</w:t>
      </w:r>
    </w:p>
    <w:p w14:paraId="011EBE87" w14:textId="77777777"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the competitiveness, transparency and effectiveness of the recruitment and hiring of personnel and include performance appraisal, attendance control, calculation of salaries and entitlements, payroll preparation and payment, and management of personnel records.</w:t>
      </w:r>
    </w:p>
    <w:p w14:paraId="02417C45" w14:textId="4FF234E3" w:rsidR="0016572C" w:rsidRPr="003F4CA4" w:rsidRDefault="0016572C" w:rsidP="00271100">
      <w:pPr>
        <w:jc w:val="both"/>
        <w:rPr>
          <w:rFonts w:ascii="Times New Roman" w:eastAsia="Times New Roman" w:hAnsi="Times New Roman" w:cs="Times New Roman"/>
          <w:color w:val="000000"/>
        </w:rPr>
      </w:pPr>
      <w:r w:rsidRPr="0016572C">
        <w:rPr>
          <w:rFonts w:ascii="Times New Roman" w:eastAsia="Times New Roman" w:hAnsi="Times New Roman" w:cs="Times New Roman"/>
          <w:color w:val="000000"/>
        </w:rPr>
        <w:t xml:space="preserve">Verifying the personnel costs and social security contributions to ensure that they are in line with local standards, legal in the respective project country and, above all, that </w:t>
      </w:r>
      <w:r w:rsidR="00FE39E8">
        <w:rPr>
          <w:rFonts w:ascii="Times New Roman" w:eastAsia="Times New Roman" w:hAnsi="Times New Roman" w:cs="Times New Roman"/>
          <w:color w:val="000000"/>
        </w:rPr>
        <w:t>the</w:t>
      </w:r>
      <w:r w:rsidR="00FE39E8" w:rsidRPr="00FE39E8">
        <w:rPr>
          <w:rFonts w:ascii="Times New Roman" w:eastAsia="Times New Roman" w:hAnsi="Times New Roman" w:cs="Times New Roman"/>
          <w:color w:val="000000"/>
        </w:rPr>
        <w:t>y comply with contracts and that the contributions required by law are being withheld.</w:t>
      </w:r>
    </w:p>
    <w:p w14:paraId="3EF0ED66" w14:textId="21BDD949" w:rsidR="00271100" w:rsidRPr="003F4CA4" w:rsidRDefault="00271100" w:rsidP="003B6527">
      <w:pPr>
        <w:jc w:val="both"/>
        <w:rPr>
          <w:rFonts w:ascii="Times New Roman" w:eastAsia="Times New Roman" w:hAnsi="Times New Roman" w:cs="Times New Roman"/>
          <w:color w:val="000000"/>
        </w:rPr>
      </w:pPr>
    </w:p>
    <w:p w14:paraId="639C1CB5"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lastRenderedPageBreak/>
        <w:t>Procurement</w:t>
      </w:r>
    </w:p>
    <w:p w14:paraId="77062657" w14:textId="18BCF939"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the competitiveness, transparency and effectiveness of the procurement activities of the project in order to ensure that the equipment and services purchased meet the requirement of </w:t>
      </w:r>
      <w:r w:rsidR="009E73FD" w:rsidRPr="003F4CA4">
        <w:rPr>
          <w:rFonts w:ascii="Times New Roman" w:eastAsia="Times New Roman" w:hAnsi="Times New Roman" w:cs="Times New Roman"/>
          <w:color w:val="000000"/>
          <w:lang w:val="en-GB"/>
        </w:rPr>
        <w:t xml:space="preserve">BMZ procurement guidelines </w:t>
      </w:r>
      <w:r w:rsidRPr="003F4CA4">
        <w:rPr>
          <w:rFonts w:ascii="Times New Roman" w:eastAsia="Times New Roman" w:hAnsi="Times New Roman" w:cs="Times New Roman"/>
          <w:color w:val="000000"/>
        </w:rPr>
        <w:t>and include the following:</w:t>
      </w:r>
    </w:p>
    <w:p w14:paraId="069F1E85" w14:textId="40EB3809" w:rsidR="00F15246" w:rsidRPr="00954A78" w:rsidRDefault="00F15246" w:rsidP="00954A78">
      <w:pPr>
        <w:pStyle w:val="ListParagraph"/>
        <w:numPr>
          <w:ilvl w:val="0"/>
          <w:numId w:val="28"/>
        </w:numPr>
        <w:jc w:val="both"/>
        <w:rPr>
          <w:rFonts w:ascii="Times New Roman" w:eastAsia="Times New Roman" w:hAnsi="Times New Roman" w:cs="Times New Roman"/>
          <w:color w:val="000000"/>
        </w:rPr>
      </w:pPr>
      <w:r w:rsidRPr="00954A78">
        <w:rPr>
          <w:rFonts w:ascii="Times New Roman" w:hAnsi="Times New Roman" w:cs="Times New Roman"/>
          <w:lang w:val="en-GB"/>
        </w:rPr>
        <w:t>Confirm that Goods and services financed have been procured in accordance with sound procurement procedures set out in the BMZ procurement guidelines and ADRA Germany Procurement Policy</w:t>
      </w:r>
    </w:p>
    <w:p w14:paraId="41F9C899" w14:textId="24B8CBAA"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As applicable, delegations of authorities, procurement thresholds, call for bids and proposals, evaluation of bids and proposals and approval/signature of contracts;</w:t>
      </w:r>
    </w:p>
    <w:p w14:paraId="26916C20" w14:textId="77777777"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Receiving and inspection procedures to determine the conformity of equipment with the agreed specifications and, when applicable, the use of independent experts to inspect the delivery of highly technical and expensive equipment</w:t>
      </w:r>
    </w:p>
    <w:p w14:paraId="33EDD999" w14:textId="77777777" w:rsidR="00271100" w:rsidRPr="003F4CA4"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Evaluation of the procedures established to mitigate the risk of purchasing equipment that do not meet specifications or is later proven to be defective;</w:t>
      </w:r>
    </w:p>
    <w:p w14:paraId="46C1917B" w14:textId="77777777" w:rsidR="00271100" w:rsidRDefault="00271100" w:rsidP="00271100">
      <w:pPr>
        <w:numPr>
          <w:ilvl w:val="0"/>
          <w:numId w:val="21"/>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Management and control over the variation orders.</w:t>
      </w:r>
    </w:p>
    <w:p w14:paraId="5054591D" w14:textId="4EEB98FB" w:rsidR="00271100" w:rsidRPr="003F4CA4" w:rsidRDefault="00271100" w:rsidP="003B6527">
      <w:pPr>
        <w:jc w:val="both"/>
        <w:rPr>
          <w:rFonts w:ascii="Times New Roman" w:eastAsia="Times New Roman" w:hAnsi="Times New Roman" w:cs="Times New Roman"/>
          <w:color w:val="000000"/>
        </w:rPr>
      </w:pPr>
    </w:p>
    <w:p w14:paraId="7494E198"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Asset Management</w:t>
      </w:r>
    </w:p>
    <w:p w14:paraId="0E9F68ED" w14:textId="78851091" w:rsidR="00271100"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work shall cover equipment (typically vehicles and office equipment) purchased for use of the project. The procedures for receipt, storage, </w:t>
      </w:r>
      <w:r w:rsidRPr="009031C8">
        <w:rPr>
          <w:rFonts w:ascii="Times New Roman" w:eastAsia="Times New Roman" w:hAnsi="Times New Roman" w:cs="Times New Roman"/>
          <w:color w:val="000000"/>
        </w:rPr>
        <w:t xml:space="preserve">disposal </w:t>
      </w:r>
      <w:r w:rsidR="00A30F4D" w:rsidRPr="009031C8">
        <w:rPr>
          <w:rFonts w:ascii="Times New Roman" w:eastAsia="Times New Roman" w:hAnsi="Times New Roman" w:cs="Times New Roman"/>
          <w:color w:val="000000"/>
        </w:rPr>
        <w:t>and inventory</w:t>
      </w:r>
      <w:r w:rsidR="00A30F4D">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shall also be reviewed.</w:t>
      </w:r>
    </w:p>
    <w:p w14:paraId="57AAB090" w14:textId="77777777" w:rsidR="005971D0" w:rsidRPr="00D04755" w:rsidRDefault="005971D0" w:rsidP="005971D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the economic use of project equipment. </w:t>
      </w:r>
    </w:p>
    <w:p w14:paraId="4A4478AD" w14:textId="77777777" w:rsidR="005971D0" w:rsidRPr="00D04755" w:rsidRDefault="005971D0" w:rsidP="005971D0">
      <w:pPr>
        <w:pStyle w:val="ListParagraph"/>
        <w:numPr>
          <w:ilvl w:val="0"/>
          <w:numId w:val="10"/>
        </w:numPr>
        <w:spacing w:before="60" w:after="60"/>
        <w:jc w:val="both"/>
        <w:rPr>
          <w:rFonts w:ascii="Times New Roman" w:hAnsi="Times New Roman" w:cs="Times New Roman"/>
          <w:b/>
        </w:rPr>
      </w:pPr>
      <w:r w:rsidRPr="00D04755">
        <w:rPr>
          <w:rFonts w:ascii="Times New Roman" w:hAnsi="Times New Roman" w:cs="Times New Roman"/>
        </w:rPr>
        <w:t xml:space="preserve">Verifying the procured inventory, where it is being held and whether it has been/is being used appropriately for the purpose of carrying out the planned project objectives and activities. </w:t>
      </w:r>
    </w:p>
    <w:p w14:paraId="3F58C128" w14:textId="2F16F254" w:rsidR="00271100" w:rsidRPr="003F4CA4" w:rsidRDefault="00271100" w:rsidP="003B6527">
      <w:pPr>
        <w:jc w:val="both"/>
        <w:rPr>
          <w:rFonts w:ascii="Times New Roman" w:eastAsia="Times New Roman" w:hAnsi="Times New Roman" w:cs="Times New Roman"/>
          <w:color w:val="000000"/>
        </w:rPr>
      </w:pPr>
    </w:p>
    <w:p w14:paraId="3EBB03DC"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Cash Management</w:t>
      </w:r>
    </w:p>
    <w:p w14:paraId="278FF5E0" w14:textId="77777777"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all cash funds held by the project and review procedures for safeguarding of cash.</w:t>
      </w:r>
    </w:p>
    <w:p w14:paraId="1E5B3E1C" w14:textId="61FA4207" w:rsidR="00271100" w:rsidRPr="003F4CA4" w:rsidRDefault="00271100" w:rsidP="003B6527">
      <w:pPr>
        <w:jc w:val="both"/>
        <w:rPr>
          <w:rFonts w:ascii="Times New Roman" w:eastAsia="Times New Roman" w:hAnsi="Times New Roman" w:cs="Times New Roman"/>
          <w:color w:val="000000"/>
        </w:rPr>
      </w:pPr>
    </w:p>
    <w:p w14:paraId="3EA5C890"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General Administration</w:t>
      </w:r>
    </w:p>
    <w:p w14:paraId="790C200A" w14:textId="6D56FF51"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travel activities, vehicle management</w:t>
      </w:r>
      <w:r w:rsidR="006D4B50">
        <w:rPr>
          <w:rFonts w:ascii="Times New Roman" w:eastAsia="Times New Roman" w:hAnsi="Times New Roman" w:cs="Times New Roman"/>
          <w:color w:val="000000"/>
        </w:rPr>
        <w:t xml:space="preserve"> </w:t>
      </w:r>
      <w:r w:rsidR="006D4B50" w:rsidRPr="00A5193C">
        <w:rPr>
          <w:rFonts w:ascii="Times New Roman" w:eastAsia="Times New Roman" w:hAnsi="Times New Roman" w:cs="Times New Roman"/>
          <w:color w:val="000000"/>
        </w:rPr>
        <w:t>(</w:t>
      </w:r>
      <w:r w:rsidR="005A1C58" w:rsidRPr="00A5193C">
        <w:rPr>
          <w:rFonts w:ascii="Times New Roman" w:eastAsia="Times New Roman" w:hAnsi="Times New Roman" w:cs="Times New Roman"/>
          <w:color w:val="000000"/>
        </w:rPr>
        <w:t>including</w:t>
      </w:r>
      <w:r w:rsidR="005A1C58" w:rsidRPr="009031C8">
        <w:rPr>
          <w:rFonts w:ascii="Times New Roman" w:eastAsia="Times New Roman" w:hAnsi="Times New Roman" w:cs="Times New Roman"/>
          <w:color w:val="000000"/>
        </w:rPr>
        <w:t xml:space="preserve"> </w:t>
      </w:r>
      <w:r w:rsidR="00F828D9" w:rsidRPr="009031C8">
        <w:rPr>
          <w:rFonts w:ascii="Times New Roman" w:eastAsia="Times New Roman" w:hAnsi="Times New Roman" w:cs="Times New Roman"/>
          <w:color w:val="000000"/>
        </w:rPr>
        <w:t>car rental, t</w:t>
      </w:r>
      <w:r w:rsidR="005A1C58" w:rsidRPr="009031C8">
        <w:rPr>
          <w:rFonts w:ascii="Times New Roman" w:eastAsia="Times New Roman" w:hAnsi="Times New Roman" w:cs="Times New Roman"/>
          <w:color w:val="000000"/>
        </w:rPr>
        <w:t xml:space="preserve">axi and </w:t>
      </w:r>
      <w:r w:rsidR="00FF4656" w:rsidRPr="009031C8">
        <w:rPr>
          <w:rFonts w:ascii="Times New Roman" w:eastAsia="Times New Roman" w:hAnsi="Times New Roman" w:cs="Times New Roman"/>
          <w:color w:val="000000"/>
        </w:rPr>
        <w:t>public transportation)</w:t>
      </w:r>
      <w:r w:rsidRPr="009031C8">
        <w:rPr>
          <w:rFonts w:ascii="Times New Roman" w:eastAsia="Times New Roman" w:hAnsi="Times New Roman" w:cs="Times New Roman"/>
          <w:color w:val="000000"/>
        </w:rPr>
        <w:t>, shipping services, office premises and lease management, office communications, and records maintenance.</w:t>
      </w:r>
    </w:p>
    <w:p w14:paraId="58C3F835" w14:textId="77777777" w:rsidR="00271100" w:rsidRPr="003F4CA4" w:rsidRDefault="00271100" w:rsidP="003B6527">
      <w:pPr>
        <w:jc w:val="both"/>
        <w:rPr>
          <w:rFonts w:ascii="Times New Roman" w:eastAsia="Times New Roman" w:hAnsi="Times New Roman" w:cs="Times New Roman"/>
          <w:color w:val="000000"/>
        </w:rPr>
      </w:pPr>
    </w:p>
    <w:p w14:paraId="5A1D8EA9" w14:textId="77777777" w:rsidR="00271100" w:rsidRPr="003F4CA4" w:rsidRDefault="00271100" w:rsidP="00271100">
      <w:pPr>
        <w:jc w:val="both"/>
        <w:rPr>
          <w:rFonts w:ascii="Times New Roman" w:eastAsia="Times New Roman" w:hAnsi="Times New Roman" w:cs="Times New Roman"/>
          <w:i/>
          <w:color w:val="000000"/>
          <w:u w:val="single"/>
        </w:rPr>
      </w:pPr>
      <w:r w:rsidRPr="003F4CA4">
        <w:rPr>
          <w:rFonts w:ascii="Times New Roman" w:eastAsia="Times New Roman" w:hAnsi="Times New Roman" w:cs="Times New Roman"/>
          <w:i/>
          <w:color w:val="000000"/>
          <w:u w:val="single"/>
        </w:rPr>
        <w:t>Information System</w:t>
      </w:r>
    </w:p>
    <w:p w14:paraId="3AF6BC91" w14:textId="77777777" w:rsidR="00271100" w:rsidRPr="003F4CA4" w:rsidRDefault="00271100" w:rsidP="00271100">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The audit work shall cover the information and communication systems and the control and security of equipment and data.</w:t>
      </w:r>
    </w:p>
    <w:p w14:paraId="7AB279D8" w14:textId="77777777" w:rsidR="00271100" w:rsidRPr="003F4CA4" w:rsidRDefault="00271100" w:rsidP="003B6527">
      <w:pPr>
        <w:jc w:val="both"/>
        <w:rPr>
          <w:rFonts w:ascii="Times New Roman" w:eastAsia="Times New Roman" w:hAnsi="Times New Roman" w:cs="Times New Roman"/>
          <w:color w:val="000000"/>
        </w:rPr>
      </w:pPr>
    </w:p>
    <w:p w14:paraId="506B02CB" w14:textId="6395150D" w:rsidR="00271100" w:rsidRPr="003F4CA4" w:rsidRDefault="00271100" w:rsidP="005A5201">
      <w:p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w:t>
      </w:r>
      <w:r w:rsidR="0080576C" w:rsidRPr="003F4CA4">
        <w:rPr>
          <w:rFonts w:ascii="Times New Roman" w:eastAsia="Times New Roman" w:hAnsi="Times New Roman" w:cs="Times New Roman"/>
          <w:color w:val="000000"/>
        </w:rPr>
        <w:t>Audit will be</w:t>
      </w:r>
      <w:r w:rsidRPr="003F4CA4">
        <w:rPr>
          <w:rFonts w:ascii="Times New Roman" w:eastAsia="Times New Roman" w:hAnsi="Times New Roman" w:cs="Times New Roman"/>
          <w:color w:val="000000"/>
        </w:rPr>
        <w:t xml:space="preserve"> expected to</w:t>
      </w:r>
      <w:r w:rsidR="0080576C" w:rsidRPr="003F4CA4">
        <w:rPr>
          <w:rFonts w:ascii="Times New Roman" w:eastAsia="Times New Roman" w:hAnsi="Times New Roman" w:cs="Times New Roman"/>
          <w:color w:val="000000"/>
        </w:rPr>
        <w:t xml:space="preserve"> perform </w:t>
      </w:r>
      <w:r w:rsidRPr="003F4CA4">
        <w:rPr>
          <w:rFonts w:ascii="Times New Roman" w:eastAsia="Times New Roman" w:hAnsi="Times New Roman" w:cs="Times New Roman"/>
          <w:color w:val="000000"/>
        </w:rPr>
        <w:t>from</w:t>
      </w:r>
      <w:r w:rsidR="0080576C" w:rsidRPr="003F4CA4">
        <w:rPr>
          <w:rFonts w:ascii="Times New Roman" w:eastAsia="Times New Roman" w:hAnsi="Times New Roman" w:cs="Times New Roman"/>
          <w:color w:val="000000"/>
        </w:rPr>
        <w:t xml:space="preserve"> </w:t>
      </w:r>
      <w:r w:rsidR="00383E96">
        <w:rPr>
          <w:rFonts w:ascii="Times New Roman" w:eastAsia="Times New Roman" w:hAnsi="Times New Roman" w:cs="Times New Roman"/>
          <w:color w:val="000000"/>
        </w:rPr>
        <w:t>April</w:t>
      </w:r>
      <w:r w:rsidR="003B6527" w:rsidRPr="003F4CA4">
        <w:rPr>
          <w:rFonts w:ascii="Times New Roman" w:eastAsia="Times New Roman" w:hAnsi="Times New Roman" w:cs="Times New Roman"/>
          <w:color w:val="000000"/>
        </w:rPr>
        <w:t xml:space="preserve"> </w:t>
      </w:r>
      <w:r w:rsidR="00A54123" w:rsidRPr="003F4CA4">
        <w:rPr>
          <w:rFonts w:ascii="Times New Roman" w:eastAsia="Times New Roman" w:hAnsi="Times New Roman" w:cs="Times New Roman"/>
          <w:color w:val="000000"/>
        </w:rPr>
        <w:t xml:space="preserve">and </w:t>
      </w:r>
      <w:r w:rsidR="00383E96">
        <w:rPr>
          <w:rFonts w:ascii="Times New Roman" w:eastAsia="Times New Roman" w:hAnsi="Times New Roman" w:cs="Times New Roman"/>
          <w:color w:val="000000"/>
        </w:rPr>
        <w:t>May</w:t>
      </w:r>
      <w:r w:rsidR="00A54123" w:rsidRPr="003F4CA4">
        <w:rPr>
          <w:rFonts w:ascii="Times New Roman" w:eastAsia="Times New Roman" w:hAnsi="Times New Roman" w:cs="Times New Roman"/>
          <w:color w:val="000000"/>
        </w:rPr>
        <w:t xml:space="preserve"> </w:t>
      </w:r>
      <w:r w:rsidR="003B6527" w:rsidRPr="003F4CA4">
        <w:rPr>
          <w:rFonts w:ascii="Times New Roman" w:eastAsia="Times New Roman" w:hAnsi="Times New Roman" w:cs="Times New Roman"/>
          <w:color w:val="000000"/>
        </w:rPr>
        <w:t>2025</w:t>
      </w:r>
      <w:r w:rsidR="0080576C"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lang w:val="en-GB"/>
        </w:rPr>
        <w:t xml:space="preserve"> </w:t>
      </w:r>
    </w:p>
    <w:p w14:paraId="469EA2C8" w14:textId="77777777" w:rsidR="000F73F2" w:rsidRPr="003F4CA4" w:rsidRDefault="000F73F2" w:rsidP="000F73F2">
      <w:pPr>
        <w:rPr>
          <w:rFonts w:ascii="Times New Roman" w:eastAsia="Times New Roman" w:hAnsi="Times New Roman" w:cs="Times New Roman"/>
          <w:color w:val="000000"/>
        </w:rPr>
      </w:pPr>
    </w:p>
    <w:p w14:paraId="57D910F1" w14:textId="733B35CD" w:rsidR="00D04755" w:rsidRPr="003F4CA4" w:rsidRDefault="0080576C" w:rsidP="00A54123">
      <w:pPr>
        <w:pStyle w:val="ListParagraph"/>
        <w:numPr>
          <w:ilvl w:val="0"/>
          <w:numId w:val="14"/>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 xml:space="preserve">The audit shall be carried out in accordance with the standards specified </w:t>
      </w:r>
      <w:r w:rsidR="00465D8A" w:rsidRPr="003F4CA4">
        <w:rPr>
          <w:rFonts w:ascii="Times New Roman" w:eastAsia="Times New Roman" w:hAnsi="Times New Roman" w:cs="Times New Roman"/>
          <w:color w:val="000000"/>
        </w:rPr>
        <w:t xml:space="preserve">in </w:t>
      </w:r>
      <w:proofErr w:type="gramStart"/>
      <w:r w:rsidR="00465D8A" w:rsidRPr="003F4CA4">
        <w:rPr>
          <w:rFonts w:ascii="Times New Roman" w:eastAsia="Times New Roman" w:hAnsi="Times New Roman" w:cs="Times New Roman"/>
          <w:color w:val="000000"/>
        </w:rPr>
        <w:t>th</w:t>
      </w:r>
      <w:r w:rsidR="00CB4F9D" w:rsidRPr="003F4CA4">
        <w:rPr>
          <w:rFonts w:ascii="Times New Roman" w:eastAsia="Times New Roman" w:hAnsi="Times New Roman" w:cs="Times New Roman"/>
          <w:color w:val="000000"/>
        </w:rPr>
        <w:t>is</w:t>
      </w:r>
      <w:r w:rsidR="003D1196">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terms of</w:t>
      </w:r>
      <w:r w:rsidR="003D1196">
        <w:rPr>
          <w:rFonts w:ascii="Times New Roman" w:eastAsia="Times New Roman" w:hAnsi="Times New Roman" w:cs="Times New Roman"/>
          <w:color w:val="000000"/>
        </w:rPr>
        <w:t xml:space="preserve"> </w:t>
      </w:r>
      <w:r w:rsidR="003B6527" w:rsidRPr="003F4CA4">
        <w:rPr>
          <w:rFonts w:ascii="Times New Roman" w:eastAsia="Times New Roman" w:hAnsi="Times New Roman" w:cs="Times New Roman"/>
          <w:color w:val="000000"/>
        </w:rPr>
        <w:t>r</w:t>
      </w:r>
      <w:r w:rsidRPr="003F4CA4">
        <w:rPr>
          <w:rFonts w:ascii="Times New Roman" w:eastAsia="Times New Roman" w:hAnsi="Times New Roman" w:cs="Times New Roman"/>
          <w:color w:val="000000"/>
        </w:rPr>
        <w:t>eference</w:t>
      </w:r>
      <w:proofErr w:type="gramEnd"/>
      <w:r w:rsidR="00465D8A" w:rsidRPr="003F4CA4">
        <w:rPr>
          <w:rFonts w:ascii="Times New Roman" w:eastAsia="Times New Roman" w:hAnsi="Times New Roman" w:cs="Times New Roman"/>
          <w:color w:val="000000"/>
        </w:rPr>
        <w:t>. It</w:t>
      </w:r>
      <w:r w:rsidRPr="003F4CA4">
        <w:rPr>
          <w:rFonts w:ascii="Times New Roman" w:eastAsia="Times New Roman" w:hAnsi="Times New Roman" w:cs="Times New Roman"/>
          <w:color w:val="000000"/>
        </w:rPr>
        <w:t xml:space="preserve"> shall include such tests and verification procedures as the Auditors consider necessary </w:t>
      </w:r>
      <w:r w:rsidR="00465D8A" w:rsidRPr="003F4CA4">
        <w:rPr>
          <w:rFonts w:ascii="Times New Roman" w:eastAsia="Times New Roman" w:hAnsi="Times New Roman" w:cs="Times New Roman"/>
          <w:color w:val="000000"/>
        </w:rPr>
        <w:t xml:space="preserve">given </w:t>
      </w:r>
      <w:r w:rsidRPr="003F4CA4">
        <w:rPr>
          <w:rFonts w:ascii="Times New Roman" w:eastAsia="Times New Roman" w:hAnsi="Times New Roman" w:cs="Times New Roman"/>
          <w:color w:val="000000"/>
        </w:rPr>
        <w:t>the circumstances</w:t>
      </w:r>
      <w:r w:rsidR="00465D8A" w:rsidRPr="003F4CA4">
        <w:rPr>
          <w:rFonts w:ascii="Times New Roman" w:eastAsia="Times New Roman" w:hAnsi="Times New Roman" w:cs="Times New Roman"/>
          <w:color w:val="000000"/>
        </w:rPr>
        <w:t>, including</w:t>
      </w:r>
      <w:r w:rsidRPr="003F4CA4">
        <w:rPr>
          <w:rFonts w:ascii="Times New Roman" w:eastAsia="Times New Roman" w:hAnsi="Times New Roman" w:cs="Times New Roman"/>
          <w:color w:val="000000"/>
        </w:rPr>
        <w:t xml:space="preserve">: </w:t>
      </w:r>
      <w:r w:rsidR="00D04755"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in accordance with the International Standard on Related Services (‘ISRS’) 4400</w:t>
      </w:r>
      <w:r w:rsidR="00D04755" w:rsidRPr="003F4CA4">
        <w:rPr>
          <w:rFonts w:ascii="Times New Roman" w:eastAsia="Times New Roman" w:hAnsi="Times New Roman" w:cs="Times New Roman"/>
          <w:color w:val="000000"/>
        </w:rPr>
        <w:t xml:space="preserve"> </w:t>
      </w:r>
      <w:r w:rsidRPr="003F4CA4">
        <w:rPr>
          <w:rFonts w:ascii="Times New Roman" w:eastAsia="Times New Roman" w:hAnsi="Times New Roman" w:cs="Times New Roman"/>
          <w:color w:val="000000"/>
        </w:rPr>
        <w:t>Engagements to perform Agreed-upon Procedures regarding Financial Information as promulgated by the IFAC;</w:t>
      </w:r>
      <w:r w:rsidR="00D04755" w:rsidRPr="003F4CA4">
        <w:rPr>
          <w:rFonts w:ascii="Times New Roman" w:eastAsia="Times New Roman" w:hAnsi="Times New Roman" w:cs="Times New Roman"/>
          <w:color w:val="000000"/>
        </w:rPr>
        <w:t xml:space="preserve"> </w:t>
      </w:r>
    </w:p>
    <w:p w14:paraId="715FF91E" w14:textId="440178F2" w:rsidR="0080576C" w:rsidRPr="003F4CA4" w:rsidRDefault="0080576C" w:rsidP="00A54123">
      <w:pPr>
        <w:pStyle w:val="ListParagraph"/>
        <w:numPr>
          <w:ilvl w:val="0"/>
          <w:numId w:val="14"/>
        </w:numPr>
        <w:jc w:val="both"/>
        <w:rPr>
          <w:rFonts w:ascii="Times New Roman" w:eastAsia="Times New Roman" w:hAnsi="Times New Roman" w:cs="Times New Roman"/>
          <w:color w:val="000000"/>
        </w:rPr>
      </w:pPr>
      <w:r w:rsidRPr="003F4CA4">
        <w:rPr>
          <w:rFonts w:ascii="Times New Roman" w:eastAsia="Times New Roman" w:hAnsi="Times New Roman" w:cs="Times New Roman"/>
          <w:color w:val="000000"/>
        </w:rPr>
        <w:t>in compliance with the Code of Ethics for Professional Accountants issued by the IFAC. Although ISRS 4400 provides that independence is not a requirement for agreed-upon procedures engagements, ADRA</w:t>
      </w:r>
      <w:r w:rsidR="00A54123" w:rsidRPr="003F4CA4">
        <w:rPr>
          <w:rFonts w:ascii="Times New Roman" w:eastAsia="Times New Roman" w:hAnsi="Times New Roman" w:cs="Times New Roman"/>
          <w:color w:val="000000"/>
        </w:rPr>
        <w:t xml:space="preserve"> Mongolia</w:t>
      </w:r>
      <w:r w:rsidRPr="003F4CA4">
        <w:rPr>
          <w:rFonts w:ascii="Times New Roman" w:eastAsia="Times New Roman" w:hAnsi="Times New Roman" w:cs="Times New Roman"/>
          <w:color w:val="000000"/>
        </w:rPr>
        <w:t xml:space="preserve"> requires that the Auditor also </w:t>
      </w:r>
      <w:r w:rsidRPr="003F4CA4">
        <w:rPr>
          <w:rFonts w:ascii="Times New Roman" w:eastAsia="Times New Roman" w:hAnsi="Times New Roman" w:cs="Times New Roman"/>
          <w:color w:val="000000"/>
        </w:rPr>
        <w:lastRenderedPageBreak/>
        <w:t>complies with the independence requirements of the Code of Ethics for Professional Accountants.</w:t>
      </w:r>
    </w:p>
    <w:p w14:paraId="0738A038" w14:textId="77777777" w:rsidR="0080576C" w:rsidRPr="003F4CA4" w:rsidRDefault="0080576C" w:rsidP="0080576C">
      <w:pPr>
        <w:pStyle w:val="ListParagraph"/>
        <w:spacing w:before="60" w:after="60"/>
        <w:ind w:left="1080"/>
        <w:jc w:val="both"/>
        <w:rPr>
          <w:rFonts w:ascii="Times New Roman" w:hAnsi="Times New Roman" w:cs="Times New Roman"/>
        </w:rPr>
      </w:pPr>
    </w:p>
    <w:p w14:paraId="159AE83E" w14:textId="2C0B017F" w:rsidR="00A302F9" w:rsidRPr="003F4CA4" w:rsidRDefault="00392300"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O</w:t>
      </w:r>
      <w:r w:rsidR="00A302F9" w:rsidRPr="003F4CA4">
        <w:rPr>
          <w:rFonts w:ascii="Times New Roman" w:hAnsi="Times New Roman" w:cs="Times New Roman"/>
          <w:b/>
          <w:color w:val="009999"/>
        </w:rPr>
        <w:t xml:space="preserve">bjectives </w:t>
      </w:r>
      <w:r w:rsidR="00B32820" w:rsidRPr="003F4CA4">
        <w:rPr>
          <w:rFonts w:ascii="Times New Roman" w:hAnsi="Times New Roman" w:cs="Times New Roman"/>
          <w:b/>
          <w:color w:val="009999"/>
        </w:rPr>
        <w:t>of the Audit</w:t>
      </w:r>
      <w:r w:rsidR="00236BF5" w:rsidRPr="003F4CA4">
        <w:rPr>
          <w:rFonts w:ascii="Times New Roman" w:hAnsi="Times New Roman" w:cs="Times New Roman"/>
          <w:b/>
          <w:color w:val="009999"/>
        </w:rPr>
        <w:t xml:space="preserve"> and requirement of Audit </w:t>
      </w:r>
      <w:r w:rsidR="009477CC" w:rsidRPr="003F4CA4">
        <w:rPr>
          <w:rFonts w:ascii="Times New Roman" w:hAnsi="Times New Roman" w:cs="Times New Roman"/>
          <w:b/>
          <w:color w:val="009999"/>
        </w:rPr>
        <w:t>C</w:t>
      </w:r>
      <w:r w:rsidR="00236BF5" w:rsidRPr="003F4CA4">
        <w:rPr>
          <w:rFonts w:ascii="Times New Roman" w:hAnsi="Times New Roman" w:cs="Times New Roman"/>
          <w:b/>
          <w:color w:val="009999"/>
        </w:rPr>
        <w:t>ertificate</w:t>
      </w:r>
    </w:p>
    <w:p w14:paraId="6F7E2F4F" w14:textId="60F816A0" w:rsidR="00600CD1" w:rsidRPr="003F4CA4" w:rsidRDefault="000F73F2" w:rsidP="00271100">
      <w:pPr>
        <w:spacing w:beforeLines="60" w:before="144" w:afterLines="60" w:after="144"/>
        <w:jc w:val="both"/>
        <w:rPr>
          <w:rFonts w:ascii="Times New Roman" w:hAnsi="Times New Roman" w:cs="Times New Roman"/>
        </w:rPr>
      </w:pPr>
      <w:r w:rsidRPr="003F4CA4">
        <w:rPr>
          <w:rFonts w:ascii="Times New Roman" w:hAnsi="Times New Roman" w:cs="Times New Roman"/>
        </w:rPr>
        <w:t xml:space="preserve">The Auditors’ primary task is to verify the expenditure of BMZ project funds to ensure that expenditure is supported by appropriate documentary evidence, that is in compliance with the BMZ Grant Agreement and the ADRA Germany Project Implementation Contract. </w:t>
      </w:r>
      <w:r w:rsidR="00B32820" w:rsidRPr="003F4CA4">
        <w:rPr>
          <w:rFonts w:ascii="Times New Roman" w:hAnsi="Times New Roman" w:cs="Times New Roman"/>
        </w:rPr>
        <w:t xml:space="preserve">The </w:t>
      </w:r>
      <w:r w:rsidR="009477CC" w:rsidRPr="003F4CA4">
        <w:rPr>
          <w:rFonts w:ascii="Times New Roman" w:hAnsi="Times New Roman" w:cs="Times New Roman"/>
        </w:rPr>
        <w:t>objective of this Audit is to review</w:t>
      </w:r>
      <w:r w:rsidR="00271100" w:rsidRPr="003F4CA4">
        <w:rPr>
          <w:rFonts w:ascii="Times New Roman" w:hAnsi="Times New Roman" w:cs="Times New Roman"/>
        </w:rPr>
        <w:t xml:space="preserve"> the</w:t>
      </w:r>
      <w:r w:rsidR="009477CC" w:rsidRPr="003F4CA4">
        <w:rPr>
          <w:rFonts w:ascii="Times New Roman" w:hAnsi="Times New Roman" w:cs="Times New Roman"/>
        </w:rPr>
        <w:t xml:space="preserve"> </w:t>
      </w:r>
      <w:r w:rsidR="00271100" w:rsidRPr="003F4CA4">
        <w:rPr>
          <w:rFonts w:ascii="Times New Roman" w:hAnsi="Times New Roman" w:cs="Times New Roman"/>
          <w:b/>
        </w:rPr>
        <w:t xml:space="preserve">Upscaling Partnership for Organic Agriculture </w:t>
      </w:r>
      <w:r w:rsidR="00271100" w:rsidRPr="003F4CA4">
        <w:rPr>
          <w:rFonts w:ascii="Times New Roman" w:hAnsi="Times New Roman" w:cs="Times New Roman"/>
          <w:bCs/>
        </w:rPr>
        <w:t xml:space="preserve">within the period </w:t>
      </w:r>
      <w:r w:rsidR="00182C3B" w:rsidRPr="003F4CA4">
        <w:rPr>
          <w:rFonts w:ascii="Times New Roman" w:hAnsi="Times New Roman" w:cs="Times New Roman"/>
          <w:bCs/>
        </w:rPr>
        <w:t>starting</w:t>
      </w:r>
      <w:r w:rsidR="00271100" w:rsidRPr="003F4CA4">
        <w:rPr>
          <w:rFonts w:ascii="Times New Roman" w:hAnsi="Times New Roman" w:cs="Times New Roman"/>
          <w:bCs/>
        </w:rPr>
        <w:t xml:space="preserve"> </w:t>
      </w:r>
      <w:r w:rsidR="00271100" w:rsidRPr="00954A78">
        <w:rPr>
          <w:rFonts w:ascii="Times New Roman" w:hAnsi="Times New Roman" w:cs="Times New Roman"/>
          <w:b/>
        </w:rPr>
        <w:t>from October 2023 to 31 December 2024</w:t>
      </w:r>
      <w:r w:rsidR="00D12E51" w:rsidRPr="003F4CA4">
        <w:rPr>
          <w:rFonts w:ascii="Times New Roman" w:hAnsi="Times New Roman" w:cs="Times New Roman"/>
        </w:rPr>
        <w:t xml:space="preserve">. </w:t>
      </w:r>
      <w:r w:rsidR="00271100" w:rsidRPr="003F4CA4">
        <w:rPr>
          <w:rFonts w:ascii="Times New Roman" w:hAnsi="Times New Roman" w:cs="Times New Roman"/>
        </w:rPr>
        <w:t xml:space="preserve">The </w:t>
      </w:r>
      <w:r w:rsidR="009477CC" w:rsidRPr="003F4CA4">
        <w:rPr>
          <w:rFonts w:ascii="Times New Roman" w:hAnsi="Times New Roman" w:cs="Times New Roman"/>
        </w:rPr>
        <w:t>E</w:t>
      </w:r>
      <w:r w:rsidR="0051029D" w:rsidRPr="003F4CA4">
        <w:rPr>
          <w:rFonts w:ascii="Times New Roman" w:hAnsi="Times New Roman" w:cs="Times New Roman"/>
        </w:rPr>
        <w:t xml:space="preserve">xternal </w:t>
      </w:r>
      <w:r w:rsidR="00B32820" w:rsidRPr="003F4CA4">
        <w:rPr>
          <w:rFonts w:ascii="Times New Roman" w:hAnsi="Times New Roman" w:cs="Times New Roman"/>
        </w:rPr>
        <w:t>auditors must</w:t>
      </w:r>
      <w:r w:rsidR="0051029D" w:rsidRPr="003F4CA4">
        <w:rPr>
          <w:rFonts w:ascii="Times New Roman" w:hAnsi="Times New Roman" w:cs="Times New Roman"/>
        </w:rPr>
        <w:t xml:space="preserve"> be independent and work to internationally recognized standard and</w:t>
      </w:r>
      <w:r w:rsidR="00B32820" w:rsidRPr="003F4CA4">
        <w:rPr>
          <w:rFonts w:ascii="Times New Roman" w:hAnsi="Times New Roman" w:cs="Times New Roman"/>
        </w:rPr>
        <w:t xml:space="preserve"> </w:t>
      </w:r>
      <w:r w:rsidR="00600CD1" w:rsidRPr="003F4CA4">
        <w:rPr>
          <w:rFonts w:ascii="Times New Roman" w:hAnsi="Times New Roman" w:cs="Times New Roman"/>
        </w:rPr>
        <w:t>follow BMZ’s</w:t>
      </w:r>
      <w:r w:rsidR="00600CD1" w:rsidRPr="003F4CA4">
        <w:rPr>
          <w:rFonts w:ascii="Times New Roman" w:hAnsi="Times New Roman" w:cs="Times New Roman"/>
          <w:i/>
          <w:iCs/>
        </w:rPr>
        <w:t xml:space="preserve"> Guidelines for the funding of projects of importance to development under the responsibility of private German executing agencies</w:t>
      </w:r>
      <w:r w:rsidR="00271100" w:rsidRPr="003F4CA4">
        <w:rPr>
          <w:rFonts w:ascii="Times New Roman" w:hAnsi="Times New Roman" w:cs="Times New Roman"/>
          <w:i/>
          <w:iCs/>
        </w:rPr>
        <w:t>.</w:t>
      </w:r>
    </w:p>
    <w:p w14:paraId="28545226" w14:textId="19EE2841" w:rsidR="000F73F2" w:rsidRPr="003F4CA4" w:rsidRDefault="004F6F98" w:rsidP="00271100">
      <w:pPr>
        <w:pStyle w:val="ListParagraph"/>
        <w:numPr>
          <w:ilvl w:val="0"/>
          <w:numId w:val="1"/>
        </w:numPr>
        <w:spacing w:beforeLines="60" w:before="144" w:afterLines="60" w:after="144"/>
        <w:contextualSpacing w:val="0"/>
        <w:jc w:val="both"/>
        <w:rPr>
          <w:rFonts w:ascii="Times New Roman" w:hAnsi="Times New Roman" w:cs="Times New Roman"/>
          <w:b/>
          <w:color w:val="009999"/>
        </w:rPr>
      </w:pPr>
      <w:r w:rsidRPr="003F4CA4">
        <w:rPr>
          <w:rFonts w:ascii="Times New Roman" w:hAnsi="Times New Roman" w:cs="Times New Roman"/>
          <w:b/>
          <w:color w:val="009999"/>
        </w:rPr>
        <w:t xml:space="preserve">Engagement Context </w:t>
      </w:r>
    </w:p>
    <w:p w14:paraId="0B4F6C7C"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Planning, procedures, documentation, and evidence: </w:t>
      </w:r>
    </w:p>
    <w:p w14:paraId="0101984F" w14:textId="17DACDF5"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Auditor should perform the audit in accordance with the procedures, which cover documentation and evidence, planning, fieldwork, and reporting. The Auditor should exercise due professional care and judgment and determine the nature, timing, and extent of audit procedures to fit the objectives, scope and context of the audit.</w:t>
      </w:r>
    </w:p>
    <w:p w14:paraId="7573BB38"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Preparation of the Audit, Planning Activities </w:t>
      </w:r>
    </w:p>
    <w:p w14:paraId="73E2433F" w14:textId="468A6EC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must prepare the audit so that it is performed in an effective and efficient manner and agree on timing for carrying out the audit, notably with regard to fieldwork. The Auditor will then also confirm with </w:t>
      </w:r>
      <w:r w:rsidR="004F6F98" w:rsidRPr="003F4CA4">
        <w:rPr>
          <w:rFonts w:ascii="Times New Roman" w:hAnsi="Times New Roman" w:cs="Times New Roman"/>
          <w:lang w:val="en-GB"/>
        </w:rPr>
        <w:t xml:space="preserve">ADRA </w:t>
      </w:r>
      <w:r w:rsidR="00271100" w:rsidRPr="003F4CA4">
        <w:rPr>
          <w:rFonts w:ascii="Times New Roman" w:hAnsi="Times New Roman" w:cs="Times New Roman"/>
          <w:lang w:val="en-GB"/>
        </w:rPr>
        <w:t>Mongolia</w:t>
      </w:r>
      <w:r w:rsidRPr="003F4CA4">
        <w:rPr>
          <w:rFonts w:ascii="Times New Roman" w:hAnsi="Times New Roman" w:cs="Times New Roman"/>
          <w:lang w:val="en-GB"/>
        </w:rPr>
        <w:t xml:space="preserve"> and ensure that relevant supporting documents as well as key staff will be available during the audit. Adequate planning involves that appropriate attention is devoted to important areas of the audit, that potential problems are identified and resolved on a timely basis and that the audit is properly organised and managed in order to be performed in an effective and efficient manner.</w:t>
      </w:r>
    </w:p>
    <w:p w14:paraId="4A3ABFB2" w14:textId="3A2B5A6E"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should have </w:t>
      </w:r>
      <w:r w:rsidR="00805B74">
        <w:rPr>
          <w:rFonts w:ascii="Times New Roman" w:hAnsi="Times New Roman" w:cs="Times New Roman"/>
          <w:lang w:val="en-GB"/>
        </w:rPr>
        <w:t xml:space="preserve">and share </w:t>
      </w:r>
      <w:r w:rsidR="00285E4D">
        <w:rPr>
          <w:rFonts w:ascii="Times New Roman" w:hAnsi="Times New Roman" w:cs="Times New Roman"/>
          <w:lang w:val="en-GB"/>
        </w:rPr>
        <w:t xml:space="preserve">with </w:t>
      </w:r>
      <w:r w:rsidR="00E60B4C">
        <w:rPr>
          <w:rFonts w:ascii="Times New Roman" w:hAnsi="Times New Roman" w:cs="Times New Roman"/>
          <w:lang w:val="en-GB"/>
        </w:rPr>
        <w:t xml:space="preserve">ADRA </w:t>
      </w:r>
      <w:proofErr w:type="gramStart"/>
      <w:r w:rsidR="00E60B4C" w:rsidRPr="009031C8">
        <w:rPr>
          <w:rFonts w:ascii="Times New Roman" w:hAnsi="Times New Roman" w:cs="Times New Roman"/>
          <w:lang w:val="en-GB"/>
        </w:rPr>
        <w:t xml:space="preserve">Mongolia </w:t>
      </w:r>
      <w:r w:rsidR="003A2A1A" w:rsidRPr="009031C8">
        <w:rPr>
          <w:rFonts w:ascii="Times New Roman" w:hAnsi="Times New Roman" w:cs="Times New Roman"/>
          <w:lang w:val="en-GB"/>
        </w:rPr>
        <w:t xml:space="preserve"> and</w:t>
      </w:r>
      <w:proofErr w:type="gramEnd"/>
      <w:r w:rsidR="003A2A1A" w:rsidRPr="009031C8">
        <w:rPr>
          <w:rFonts w:ascii="Times New Roman" w:hAnsi="Times New Roman" w:cs="Times New Roman"/>
          <w:lang w:val="en-GB"/>
        </w:rPr>
        <w:t xml:space="preserve"> ADRA Germany </w:t>
      </w:r>
      <w:r w:rsidRPr="009031C8">
        <w:rPr>
          <w:rFonts w:ascii="Times New Roman" w:hAnsi="Times New Roman" w:cs="Times New Roman"/>
          <w:lang w:val="en-GB"/>
        </w:rPr>
        <w:t>an</w:t>
      </w:r>
      <w:r w:rsidRPr="003F4CA4">
        <w:rPr>
          <w:rFonts w:ascii="Times New Roman" w:hAnsi="Times New Roman" w:cs="Times New Roman"/>
          <w:lang w:val="en-GB"/>
        </w:rPr>
        <w:t xml:space="preserve"> audit plan documenting the audit approach and key principles of planning, fieldwork, and reporting.</w:t>
      </w:r>
    </w:p>
    <w:p w14:paraId="4AD8FA96" w14:textId="25F68F24"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Preparatory Meeting </w:t>
      </w:r>
    </w:p>
    <w:p w14:paraId="01122E0E" w14:textId="1DFFFBB1" w:rsidR="000F73F2" w:rsidRPr="003F4CA4" w:rsidRDefault="004F6F98"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A</w:t>
      </w:r>
      <w:r w:rsidR="00271100" w:rsidRPr="003F4CA4">
        <w:rPr>
          <w:rFonts w:ascii="Times New Roman" w:hAnsi="Times New Roman" w:cs="Times New Roman"/>
          <w:lang w:val="en-GB"/>
        </w:rPr>
        <w:t>DRA Mongolia and ADRA Germany</w:t>
      </w:r>
      <w:r w:rsidRPr="003F4CA4">
        <w:rPr>
          <w:rFonts w:ascii="Times New Roman" w:hAnsi="Times New Roman" w:cs="Times New Roman"/>
          <w:lang w:val="en-GB"/>
        </w:rPr>
        <w:t xml:space="preserve"> </w:t>
      </w:r>
      <w:r w:rsidR="000F73F2" w:rsidRPr="003F4CA4">
        <w:rPr>
          <w:rFonts w:ascii="Times New Roman" w:hAnsi="Times New Roman" w:cs="Times New Roman"/>
          <w:lang w:val="en-GB"/>
        </w:rPr>
        <w:t xml:space="preserve">foresees a preparatory meeting with Auditor. The purpose of this meeting is to discuss the planning, fieldwork and reporting of the audit and to clarify outstanding issues. During the preparatory meeting, the Auditor may request additional information and documents that he/she/it considers necessary or useful for the planning and fieldwork of the audit. </w:t>
      </w:r>
    </w:p>
    <w:p w14:paraId="3421015A"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Fieldwork</w:t>
      </w:r>
    </w:p>
    <w:p w14:paraId="6721B03F" w14:textId="560A7FD8"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fieldwork</w:t>
      </w:r>
      <w:r w:rsidR="00D67A04" w:rsidRPr="003F4CA4">
        <w:rPr>
          <w:rFonts w:ascii="Times New Roman" w:hAnsi="Times New Roman" w:cs="Times New Roman"/>
          <w:lang w:val="en-GB"/>
        </w:rPr>
        <w:t xml:space="preserve"> is the ADRA Mongolia and project office in Ulaanbaatar and</w:t>
      </w:r>
      <w:r w:rsidRPr="003F4CA4">
        <w:rPr>
          <w:rFonts w:ascii="Times New Roman" w:hAnsi="Times New Roman" w:cs="Times New Roman"/>
          <w:lang w:val="en-GB"/>
        </w:rPr>
        <w:t xml:space="preserve"> </w:t>
      </w:r>
      <w:r w:rsidR="008D4C26">
        <w:rPr>
          <w:rFonts w:ascii="Times New Roman" w:hAnsi="Times New Roman" w:cs="Times New Roman"/>
          <w:lang w:val="en-GB"/>
        </w:rPr>
        <w:t xml:space="preserve">the field office in </w:t>
      </w:r>
      <w:proofErr w:type="spellStart"/>
      <w:r w:rsidR="008D4C26" w:rsidRPr="003F4CA4">
        <w:rPr>
          <w:rFonts w:ascii="Times New Roman" w:eastAsia="MS Mincho" w:hAnsi="Times New Roman" w:cs="Times New Roman"/>
        </w:rPr>
        <w:t>Selenge</w:t>
      </w:r>
      <w:proofErr w:type="spellEnd"/>
      <w:r w:rsidR="008D4C26" w:rsidRPr="003F4CA4">
        <w:rPr>
          <w:rFonts w:ascii="Times New Roman" w:eastAsia="MS Mincho" w:hAnsi="Times New Roman" w:cs="Times New Roman"/>
        </w:rPr>
        <w:t xml:space="preserve"> and Darkhan-</w:t>
      </w:r>
      <w:proofErr w:type="spellStart"/>
      <w:r w:rsidR="008D4C26" w:rsidRPr="003F4CA4">
        <w:rPr>
          <w:rFonts w:ascii="Times New Roman" w:eastAsia="MS Mincho" w:hAnsi="Times New Roman" w:cs="Times New Roman"/>
        </w:rPr>
        <w:t>Uul</w:t>
      </w:r>
      <w:proofErr w:type="spellEnd"/>
      <w:r w:rsidR="008D4C26" w:rsidRPr="003F4CA4">
        <w:rPr>
          <w:rFonts w:ascii="Times New Roman" w:eastAsia="MS Mincho" w:hAnsi="Times New Roman" w:cs="Times New Roman"/>
        </w:rPr>
        <w:t xml:space="preserve"> provinces</w:t>
      </w:r>
      <w:r w:rsidR="008D4C26">
        <w:rPr>
          <w:rFonts w:ascii="Times New Roman" w:eastAsia="MS Mincho" w:hAnsi="Times New Roman" w:cs="Times New Roman"/>
        </w:rPr>
        <w:t xml:space="preserve">. The audit fieldwork </w:t>
      </w:r>
      <w:r w:rsidRPr="003F4CA4">
        <w:rPr>
          <w:rFonts w:ascii="Times New Roman" w:hAnsi="Times New Roman" w:cs="Times New Roman"/>
          <w:lang w:val="en-GB"/>
        </w:rPr>
        <w:t xml:space="preserve">shall commence as soon as possible and not later than </w:t>
      </w:r>
      <w:r w:rsidR="004F6F98" w:rsidRPr="003F4CA4">
        <w:rPr>
          <w:rFonts w:ascii="Times New Roman" w:hAnsi="Times New Roman" w:cs="Times New Roman"/>
        </w:rPr>
        <w:t>(</w:t>
      </w:r>
      <w:r w:rsidR="00271100" w:rsidRPr="003F4CA4">
        <w:rPr>
          <w:rFonts w:ascii="Times New Roman" w:hAnsi="Times New Roman" w:cs="Times New Roman"/>
        </w:rPr>
        <w:t>3</w:t>
      </w:r>
      <w:r w:rsidRPr="003F4CA4">
        <w:rPr>
          <w:rFonts w:ascii="Times New Roman" w:hAnsi="Times New Roman" w:cs="Times New Roman"/>
          <w:lang w:val="en-GB"/>
        </w:rPr>
        <w:t>) calendar days after the signature of the Service Contract. The main task during the fieldwork will be to perform substantive tests. Key information about the testing process must be provided in the Audit repor</w:t>
      </w:r>
      <w:r w:rsidR="004F6F98" w:rsidRPr="003F4CA4">
        <w:rPr>
          <w:rFonts w:ascii="Times New Roman" w:hAnsi="Times New Roman" w:cs="Times New Roman"/>
          <w:lang w:val="en-GB"/>
        </w:rPr>
        <w:t>t.</w:t>
      </w:r>
    </w:p>
    <w:p w14:paraId="12734751"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Draft Report and Closing Meeting </w:t>
      </w:r>
    </w:p>
    <w:p w14:paraId="6B83AD83" w14:textId="68E3F9C2"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At the end of the fieldwork, the auditor shall create the draft report and organize a closing meeting with </w:t>
      </w:r>
      <w:r w:rsidR="004F6F98" w:rsidRPr="003F4CA4">
        <w:rPr>
          <w:rFonts w:ascii="Times New Roman" w:hAnsi="Times New Roman" w:cs="Times New Roman"/>
          <w:lang w:val="en-GB"/>
        </w:rPr>
        <w:t>ADRA</w:t>
      </w:r>
      <w:r w:rsidR="00271100" w:rsidRPr="003F4CA4">
        <w:rPr>
          <w:rFonts w:ascii="Times New Roman" w:hAnsi="Times New Roman" w:cs="Times New Roman"/>
          <w:lang w:val="en-GB"/>
        </w:rPr>
        <w:t xml:space="preserve"> Mongolia and ADRA Germany</w:t>
      </w:r>
      <w:r w:rsidR="004F6F98" w:rsidRPr="003F4CA4">
        <w:rPr>
          <w:rFonts w:ascii="Times New Roman" w:hAnsi="Times New Roman" w:cs="Times New Roman"/>
          <w:lang w:val="en-GB"/>
        </w:rPr>
        <w:t xml:space="preserve"> </w:t>
      </w:r>
      <w:r w:rsidRPr="003F4CA4">
        <w:rPr>
          <w:rFonts w:ascii="Times New Roman" w:hAnsi="Times New Roman" w:cs="Times New Roman"/>
          <w:lang w:val="en-GB"/>
        </w:rPr>
        <w:t xml:space="preserve">in order to discuss the findings, obtain its </w:t>
      </w:r>
      <w:r w:rsidRPr="003F4CA4">
        <w:rPr>
          <w:rFonts w:ascii="Times New Roman" w:hAnsi="Times New Roman" w:cs="Times New Roman"/>
          <w:lang w:val="en-GB"/>
        </w:rPr>
        <w:lastRenderedPageBreak/>
        <w:t xml:space="preserve">initial comments and agree on additional information to be provided. </w:t>
      </w:r>
    </w:p>
    <w:p w14:paraId="01B15360"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Audit Documentation and Evidence </w:t>
      </w:r>
    </w:p>
    <w:p w14:paraId="0AD84C6A" w14:textId="77777777" w:rsidR="000F73F2" w:rsidRPr="003F4CA4" w:rsidRDefault="000F73F2" w:rsidP="00271100">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prepare audit documentation and obtain sufficient appropriate audit evidence to support audit findings and to draw reasonable conclusions on which to base the audit opinion. The Auditor shall use professional judgment to determine whether audit evidence is sufficient and appropriate taking into account the Contractual Conditions. </w:t>
      </w:r>
    </w:p>
    <w:p w14:paraId="3DA07DE4" w14:textId="3003C11C" w:rsidR="00F3187B" w:rsidRDefault="00F3187B" w:rsidP="000D02FC">
      <w:pPr>
        <w:widowControl w:val="0"/>
        <w:autoSpaceDE w:val="0"/>
        <w:autoSpaceDN w:val="0"/>
        <w:spacing w:beforeLines="60" w:before="144" w:afterLines="60" w:after="144"/>
        <w:ind w:left="360"/>
        <w:jc w:val="both"/>
        <w:rPr>
          <w:rFonts w:ascii="Times New Roman" w:hAnsi="Times New Roman" w:cs="Times New Roman"/>
          <w:lang w:val="en-GB"/>
        </w:rPr>
      </w:pPr>
    </w:p>
    <w:p w14:paraId="6D9C3376" w14:textId="43B2CE48" w:rsidR="000D02FC" w:rsidRPr="005769F9" w:rsidRDefault="000D02FC" w:rsidP="00954A78">
      <w:pPr>
        <w:widowControl w:val="0"/>
        <w:autoSpaceDE w:val="0"/>
        <w:autoSpaceDN w:val="0"/>
        <w:spacing w:beforeLines="60" w:before="144" w:afterLines="60" w:after="144"/>
        <w:jc w:val="both"/>
        <w:rPr>
          <w:rFonts w:ascii="Times New Roman" w:hAnsi="Times New Roman" w:cs="Times New Roman"/>
          <w:b/>
          <w:bCs/>
          <w:lang w:val="en-GB"/>
        </w:rPr>
      </w:pPr>
      <w:r w:rsidRPr="005769F9">
        <w:rPr>
          <w:rFonts w:ascii="Times New Roman" w:hAnsi="Times New Roman" w:cs="Times New Roman"/>
          <w:b/>
          <w:bCs/>
          <w:lang w:val="en-GB"/>
        </w:rPr>
        <w:t xml:space="preserve">Audit Report and Management Letter </w:t>
      </w:r>
    </w:p>
    <w:p w14:paraId="1C6F1D1F"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The auditor is expected to present an audit report and a Management Letter. The Auditor should submit to the Entity one portable document format (PDF) copy and three (3) original copies of the Audit Report in English for the BMZ funded project. The Entity will forward the report to ADRA Germany for processing. </w:t>
      </w:r>
    </w:p>
    <w:p w14:paraId="6DBCED6C"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b/>
          <w:bCs/>
          <w:iCs/>
          <w:lang w:val="en-GB"/>
        </w:rPr>
      </w:pPr>
      <w:r w:rsidRPr="005769F9">
        <w:rPr>
          <w:rFonts w:ascii="Times New Roman" w:hAnsi="Times New Roman" w:cs="Times New Roman"/>
          <w:b/>
          <w:bCs/>
          <w:iCs/>
          <w:lang w:val="en-GB"/>
        </w:rPr>
        <w:t xml:space="preserve">Conduct of the Audit </w:t>
      </w:r>
    </w:p>
    <w:p w14:paraId="03ED4D29"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In conducting the Audit, the Auditor shall: </w:t>
      </w:r>
    </w:p>
    <w:p w14:paraId="41B5DA5D"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Carry out tests of transactions as are necessary, in order to obtain an understanding of the accounting system, to assess its adequacy as a basis for the preparation of the financial statements and to establish whether adequate records have been maintained as required by ADRA Germany regulations and/or financial rules of the BMZ.</w:t>
      </w:r>
    </w:p>
    <w:p w14:paraId="7886EBA9"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Conduct an in-depth review of the internal control systems to have sufficient knowledge of the procedures underpinning the systems</w:t>
      </w:r>
    </w:p>
    <w:p w14:paraId="6B0BB657"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Confirm that funds have been used in accordance with the applicable rules of the BMZ and that they have only been used for the purposes for which they were intended for and in accordance with the conditions under which the funding was provided</w:t>
      </w:r>
    </w:p>
    <w:p w14:paraId="3B5F22DD" w14:textId="77777777" w:rsidR="000D02FC" w:rsidRPr="005769F9" w:rsidRDefault="000D02FC" w:rsidP="000D02FC">
      <w:pPr>
        <w:pStyle w:val="ListParagraph"/>
        <w:widowControl w:val="0"/>
        <w:numPr>
          <w:ilvl w:val="0"/>
          <w:numId w:val="18"/>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Confirm that Goods and services financed have been procured in accordance with sound procurement procedures set out in the BMZ procurement guidelines and ADRA Germany Procurement Policy</w:t>
      </w:r>
    </w:p>
    <w:p w14:paraId="4BC94A7B" w14:textId="77777777" w:rsidR="000D02FC" w:rsidRPr="005769F9" w:rsidRDefault="000D02FC" w:rsidP="000D02FC">
      <w:pPr>
        <w:widowControl w:val="0"/>
        <w:autoSpaceDE w:val="0"/>
        <w:autoSpaceDN w:val="0"/>
        <w:spacing w:beforeLines="60" w:before="144" w:afterLines="60" w:after="144"/>
        <w:ind w:left="360"/>
        <w:jc w:val="both"/>
        <w:rPr>
          <w:rFonts w:ascii="Times New Roman" w:hAnsi="Times New Roman" w:cs="Times New Roman"/>
          <w:lang w:val="en-GB"/>
        </w:rPr>
      </w:pPr>
      <w:r w:rsidRPr="005769F9">
        <w:rPr>
          <w:rFonts w:ascii="Times New Roman" w:hAnsi="Times New Roman" w:cs="Times New Roman"/>
          <w:lang w:val="en-GB"/>
        </w:rPr>
        <w:t xml:space="preserve">Verify </w:t>
      </w:r>
    </w:p>
    <w:p w14:paraId="043B347E"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the expenditure verification is in line with the BMZ Grant Agreement and Project Implementation Contract (including all Annexes thereto).</w:t>
      </w:r>
    </w:p>
    <w:p w14:paraId="6E597726"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it is evident from the bookkeeping records and from the audit of accounts that the expenditures are covered by the revenues, and it must thus be verified that there is no duplicate financing by external funding bodies.</w:t>
      </w:r>
    </w:p>
    <w:p w14:paraId="793CE18A"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transactions are supported by reliable invoices and receipts and supporting documents.</w:t>
      </w:r>
    </w:p>
    <w:p w14:paraId="2FA56B56"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the eligibility of expenses given the starting date of the monetary expenditure.</w:t>
      </w:r>
    </w:p>
    <w:p w14:paraId="781393FC"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transactions have been reviewed and authorized by appointed personnel.</w:t>
      </w:r>
    </w:p>
    <w:p w14:paraId="22213145" w14:textId="77777777" w:rsidR="000D02FC" w:rsidRPr="005769F9" w:rsidRDefault="000D02FC" w:rsidP="000D02FC">
      <w:pPr>
        <w:pStyle w:val="ListParagraph"/>
        <w:widowControl w:val="0"/>
        <w:numPr>
          <w:ilvl w:val="0"/>
          <w:numId w:val="19"/>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all expenses are recorded in the Entity’s accounts and are backed by originals of supporting evidence</w:t>
      </w:r>
    </w:p>
    <w:p w14:paraId="6E6BEE51"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audit the proper bookkeeping,</w:t>
      </w:r>
    </w:p>
    <w:p w14:paraId="3DA299DA"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 to audit the accounts on the basis of original vouchers,</w:t>
      </w:r>
    </w:p>
    <w:p w14:paraId="21F526ED"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to </w:t>
      </w:r>
      <w:r>
        <w:rPr>
          <w:rFonts w:ascii="Times New Roman" w:hAnsi="Times New Roman" w:cs="Times New Roman"/>
          <w:lang w:val="en-GB"/>
        </w:rPr>
        <w:t>audit</w:t>
      </w:r>
      <w:r w:rsidRPr="005769F9">
        <w:rPr>
          <w:rFonts w:ascii="Times New Roman" w:hAnsi="Times New Roman" w:cs="Times New Roman"/>
          <w:lang w:val="en-GB"/>
        </w:rPr>
        <w:t xml:space="preserve"> the original vouchers,</w:t>
      </w:r>
    </w:p>
    <w:p w14:paraId="54E306B2"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lastRenderedPageBreak/>
        <w:t>to audit the plausibility of expenditures,</w:t>
      </w:r>
    </w:p>
    <w:p w14:paraId="2484C823"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assign expenditures to the items in the cost schedule</w:t>
      </w:r>
    </w:p>
    <w:p w14:paraId="14FEA8A8" w14:textId="77777777" w:rsidR="000D02FC" w:rsidRPr="005769F9" w:rsidRDefault="000D02FC" w:rsidP="000D02FC">
      <w:pPr>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to audit the overall conduct of business.</w:t>
      </w:r>
    </w:p>
    <w:p w14:paraId="0898E284"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financial transfers (bank, cash) are understandable and in line with the reported expenditures.</w:t>
      </w:r>
    </w:p>
    <w:p w14:paraId="6C369F3E"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where special accounts have been used, they have been maintained in accordance with the provisions of the relevant BMZ and ADRA Germany Agreement/Project Implementation Contract.</w:t>
      </w:r>
    </w:p>
    <w:p w14:paraId="0687FDB2"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each set of accounts contains a clear description of cash flows that is documented in the form of currency exchange confirmations and bank statements.</w:t>
      </w:r>
    </w:p>
    <w:p w14:paraId="2A1C45FF"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if any interests have been generated in the Entity account.</w:t>
      </w:r>
    </w:p>
    <w:p w14:paraId="19B6012F"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the awarding of sub-contracts for delivery and supplies, work and services is in compliance with the relevant procurement procedures stablished by the donor.</w:t>
      </w:r>
    </w:p>
    <w:p w14:paraId="76582EBB" w14:textId="77777777" w:rsidR="000D02FC" w:rsidRPr="005769F9" w:rsidRDefault="000D02FC" w:rsidP="000D02FC">
      <w:pPr>
        <w:pStyle w:val="ListParagraph"/>
        <w:widowControl w:val="0"/>
        <w:numPr>
          <w:ilvl w:val="0"/>
          <w:numId w:val="15"/>
        </w:numPr>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that purchased goods are listed correct in the inventory list.</w:t>
      </w:r>
    </w:p>
    <w:p w14:paraId="3005A0CA" w14:textId="5363F620" w:rsidR="000D02FC" w:rsidRDefault="000D02FC" w:rsidP="000D02FC">
      <w:pPr>
        <w:widowControl w:val="0"/>
        <w:autoSpaceDE w:val="0"/>
        <w:autoSpaceDN w:val="0"/>
        <w:spacing w:beforeLines="60" w:before="144" w:afterLines="60" w:after="144"/>
        <w:jc w:val="both"/>
        <w:rPr>
          <w:rFonts w:ascii="Times New Roman" w:hAnsi="Times New Roman" w:cs="Times New Roman"/>
          <w:lang w:val="en-GB"/>
        </w:rPr>
      </w:pPr>
      <w:r w:rsidRPr="005769F9">
        <w:rPr>
          <w:rFonts w:ascii="Times New Roman" w:hAnsi="Times New Roman" w:cs="Times New Roman"/>
          <w:lang w:val="en-GB"/>
        </w:rPr>
        <w:t xml:space="preserve">The Auditor will report to ADRA Germany any attempt by ADRA </w:t>
      </w:r>
      <w:r>
        <w:rPr>
          <w:rFonts w:ascii="Times New Roman" w:hAnsi="Times New Roman" w:cs="Times New Roman"/>
          <w:lang w:val="en-GB"/>
        </w:rPr>
        <w:t>Mongolia</w:t>
      </w:r>
      <w:r w:rsidRPr="005769F9">
        <w:rPr>
          <w:rFonts w:ascii="Times New Roman" w:hAnsi="Times New Roman" w:cs="Times New Roman"/>
          <w:lang w:val="en-GB"/>
        </w:rPr>
        <w:t xml:space="preserve"> to restrict the scope of the Audit, or any lack of cooperation on the part of the Entity. The Auditor will consult ADRA Germany on what action may be required, whether or how the Audit can be continued and whether changes in the Audit scope or the timetable are acceptable.</w:t>
      </w:r>
    </w:p>
    <w:p w14:paraId="52DD5E7A" w14:textId="77777777" w:rsidR="00732002" w:rsidRDefault="00732002" w:rsidP="000D02FC">
      <w:pPr>
        <w:widowControl w:val="0"/>
        <w:autoSpaceDE w:val="0"/>
        <w:autoSpaceDN w:val="0"/>
        <w:spacing w:beforeLines="60" w:before="144" w:afterLines="60" w:after="144"/>
        <w:jc w:val="both"/>
        <w:rPr>
          <w:rFonts w:ascii="Times New Roman" w:hAnsi="Times New Roman" w:cs="Times New Roman"/>
          <w:lang w:val="en-GB"/>
        </w:rPr>
      </w:pPr>
    </w:p>
    <w:p w14:paraId="27B2278B" w14:textId="77777777" w:rsidR="00732002" w:rsidRPr="003F4CA4" w:rsidRDefault="00732002" w:rsidP="00732002">
      <w:pPr>
        <w:widowControl w:val="0"/>
        <w:autoSpaceDE w:val="0"/>
        <w:autoSpaceDN w:val="0"/>
        <w:spacing w:beforeLines="60" w:before="144" w:afterLines="60" w:after="144"/>
        <w:ind w:left="270" w:hanging="360"/>
        <w:jc w:val="both"/>
        <w:rPr>
          <w:rFonts w:ascii="Times New Roman" w:hAnsi="Times New Roman" w:cs="Times New Roman"/>
          <w:b/>
          <w:bCs/>
          <w:lang w:val="en-GB"/>
        </w:rPr>
      </w:pPr>
      <w:r w:rsidRPr="003F4CA4">
        <w:rPr>
          <w:rFonts w:ascii="Times New Roman" w:hAnsi="Times New Roman" w:cs="Times New Roman"/>
          <w:b/>
          <w:bCs/>
          <w:lang w:val="en-GB"/>
        </w:rPr>
        <w:t xml:space="preserve">Financial Statements </w:t>
      </w:r>
    </w:p>
    <w:p w14:paraId="78A3C374" w14:textId="77777777" w:rsidR="00732002" w:rsidRPr="003F4CA4" w:rsidRDefault="00732002" w:rsidP="00732002">
      <w:pPr>
        <w:widowControl w:val="0"/>
        <w:autoSpaceDE w:val="0"/>
        <w:autoSpaceDN w:val="0"/>
        <w:spacing w:beforeLines="60" w:before="144" w:afterLines="60" w:after="144"/>
        <w:ind w:left="270" w:hanging="360"/>
        <w:jc w:val="both"/>
        <w:rPr>
          <w:rFonts w:ascii="Times New Roman" w:hAnsi="Times New Roman" w:cs="Times New Roman"/>
          <w:lang w:val="en-GB"/>
        </w:rPr>
      </w:pPr>
      <w:r w:rsidRPr="003F4CA4">
        <w:rPr>
          <w:rFonts w:ascii="Times New Roman" w:hAnsi="Times New Roman" w:cs="Times New Roman"/>
          <w:lang w:val="en-GB"/>
        </w:rPr>
        <w:t>The Financial Statements to be audited, among others, include</w:t>
      </w:r>
    </w:p>
    <w:p w14:paraId="3D8E2FAD"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Income and Expenditure,</w:t>
      </w:r>
    </w:p>
    <w:p w14:paraId="12C7E77A"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Financial Position,</w:t>
      </w:r>
    </w:p>
    <w:p w14:paraId="1A07EED1"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Changes in Accumulated Funds,</w:t>
      </w:r>
    </w:p>
    <w:p w14:paraId="3D6183F2"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a Statement of Cash Flow,</w:t>
      </w:r>
    </w:p>
    <w:p w14:paraId="610FA158" w14:textId="77777777" w:rsidR="00732002" w:rsidRPr="003F4CA4"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the Accounting Policies Adopted and Explanatory Notes,</w:t>
      </w:r>
    </w:p>
    <w:p w14:paraId="3CFDCEEC" w14:textId="1B142EEF" w:rsidR="000D02FC" w:rsidRPr="00732002" w:rsidRDefault="00732002" w:rsidP="00732002">
      <w:pPr>
        <w:widowControl w:val="0"/>
        <w:numPr>
          <w:ilvl w:val="2"/>
          <w:numId w:val="23"/>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the Financial Reports compliant with the terms and conditions of the BMZ Grant Agreement</w:t>
      </w:r>
    </w:p>
    <w:p w14:paraId="666B081C" w14:textId="475C593B" w:rsidR="00A47BD3" w:rsidRPr="003F4CA4" w:rsidRDefault="0051029D"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 xml:space="preserve">Process and </w:t>
      </w:r>
      <w:r w:rsidR="00B32820" w:rsidRPr="003F4CA4">
        <w:rPr>
          <w:rFonts w:ascii="Times New Roman" w:hAnsi="Times New Roman" w:cs="Times New Roman"/>
          <w:b/>
          <w:color w:val="009999"/>
        </w:rPr>
        <w:t>T</w:t>
      </w:r>
      <w:r w:rsidR="0043094D" w:rsidRPr="003F4CA4">
        <w:rPr>
          <w:rFonts w:ascii="Times New Roman" w:hAnsi="Times New Roman" w:cs="Times New Roman"/>
          <w:b/>
          <w:color w:val="009999"/>
        </w:rPr>
        <w:t>imeline</w:t>
      </w:r>
      <w:r w:rsidR="00B32820" w:rsidRPr="003F4CA4">
        <w:rPr>
          <w:rFonts w:ascii="Times New Roman" w:hAnsi="Times New Roman" w:cs="Times New Roman"/>
          <w:b/>
          <w:color w:val="009999"/>
        </w:rPr>
        <w:t xml:space="preserve"> </w:t>
      </w:r>
    </w:p>
    <w:p w14:paraId="6256BD32" w14:textId="20EE6023" w:rsidR="00C439FE" w:rsidRPr="003F4CA4" w:rsidRDefault="0043094D" w:rsidP="00271100">
      <w:pPr>
        <w:spacing w:before="120" w:after="120"/>
        <w:jc w:val="both"/>
        <w:rPr>
          <w:rFonts w:ascii="Times New Roman" w:hAnsi="Times New Roman" w:cs="Times New Roman"/>
        </w:rPr>
      </w:pPr>
      <w:r w:rsidRPr="003F4CA4">
        <w:rPr>
          <w:rFonts w:ascii="Times New Roman" w:hAnsi="Times New Roman" w:cs="Times New Roman"/>
        </w:rPr>
        <w:t>ADRA is calling for quotations</w:t>
      </w:r>
      <w:r w:rsidR="00600CD1" w:rsidRPr="003F4CA4">
        <w:rPr>
          <w:rFonts w:ascii="Times New Roman" w:hAnsi="Times New Roman" w:cs="Times New Roman"/>
        </w:rPr>
        <w:t xml:space="preserve"> from recognized and independent </w:t>
      </w:r>
      <w:r w:rsidR="00C439FE" w:rsidRPr="003F4CA4">
        <w:rPr>
          <w:rFonts w:ascii="Times New Roman" w:hAnsi="Times New Roman" w:cs="Times New Roman"/>
        </w:rPr>
        <w:t>Audit</w:t>
      </w:r>
      <w:r w:rsidR="009477CC" w:rsidRPr="003F4CA4">
        <w:rPr>
          <w:rFonts w:ascii="Times New Roman" w:hAnsi="Times New Roman" w:cs="Times New Roman"/>
        </w:rPr>
        <w:t>or</w:t>
      </w:r>
      <w:r w:rsidR="00C439FE" w:rsidRPr="003F4CA4">
        <w:rPr>
          <w:rFonts w:ascii="Times New Roman" w:hAnsi="Times New Roman" w:cs="Times New Roman"/>
        </w:rPr>
        <w:t xml:space="preserve">s </w:t>
      </w:r>
      <w:r w:rsidR="009477CC" w:rsidRPr="003F4CA4">
        <w:rPr>
          <w:rFonts w:ascii="Times New Roman" w:hAnsi="Times New Roman" w:cs="Times New Roman"/>
        </w:rPr>
        <w:t xml:space="preserve">to submit </w:t>
      </w:r>
      <w:r w:rsidR="000F73F2" w:rsidRPr="003F4CA4">
        <w:rPr>
          <w:rFonts w:ascii="Times New Roman" w:hAnsi="Times New Roman" w:cs="Times New Roman"/>
        </w:rPr>
        <w:t>an offer</w:t>
      </w:r>
      <w:r w:rsidR="009477CC" w:rsidRPr="003F4CA4">
        <w:rPr>
          <w:rFonts w:ascii="Times New Roman" w:hAnsi="Times New Roman" w:cs="Times New Roman"/>
        </w:rPr>
        <w:t xml:space="preserve"> and conduct an Audit for</w:t>
      </w:r>
      <w:r w:rsidR="00271100" w:rsidRPr="003F4CA4">
        <w:rPr>
          <w:rFonts w:ascii="Times New Roman" w:hAnsi="Times New Roman" w:cs="Times New Roman"/>
          <w:b/>
          <w:sz w:val="28"/>
          <w:szCs w:val="28"/>
        </w:rPr>
        <w:t xml:space="preserve"> </w:t>
      </w:r>
      <w:r w:rsidR="00271100" w:rsidRPr="003F4CA4">
        <w:rPr>
          <w:rFonts w:ascii="Times New Roman" w:hAnsi="Times New Roman" w:cs="Times New Roman"/>
          <w:b/>
        </w:rPr>
        <w:t>Upscaling Partnership for Organic Agriculture project</w:t>
      </w:r>
      <w:r w:rsidR="00D53410">
        <w:rPr>
          <w:rFonts w:ascii="Times New Roman" w:hAnsi="Times New Roman" w:cs="Times New Roman"/>
          <w:b/>
        </w:rPr>
        <w:t xml:space="preserve"> in </w:t>
      </w:r>
      <w:r w:rsidR="00AF082E">
        <w:rPr>
          <w:rFonts w:ascii="Times New Roman" w:hAnsi="Times New Roman" w:cs="Times New Roman"/>
          <w:b/>
        </w:rPr>
        <w:t>April</w:t>
      </w:r>
      <w:r w:rsidR="00D53410">
        <w:rPr>
          <w:rFonts w:ascii="Times New Roman" w:hAnsi="Times New Roman" w:cs="Times New Roman"/>
          <w:b/>
        </w:rPr>
        <w:t xml:space="preserve"> 2025</w:t>
      </w:r>
      <w:r w:rsidRPr="003F4CA4">
        <w:rPr>
          <w:rFonts w:ascii="Times New Roman" w:hAnsi="Times New Roman" w:cs="Times New Roman"/>
        </w:rPr>
        <w:t xml:space="preserve">. </w:t>
      </w:r>
      <w:r w:rsidR="00C439FE" w:rsidRPr="003F4CA4">
        <w:rPr>
          <w:rFonts w:ascii="Times New Roman" w:hAnsi="Times New Roman" w:cs="Times New Roman"/>
        </w:rPr>
        <w:t xml:space="preserve">Please see below the </w:t>
      </w:r>
      <w:r w:rsidR="009477CC" w:rsidRPr="003F4CA4">
        <w:rPr>
          <w:rFonts w:ascii="Times New Roman" w:hAnsi="Times New Roman" w:cs="Times New Roman"/>
        </w:rPr>
        <w:t xml:space="preserve">draft </w:t>
      </w:r>
      <w:r w:rsidR="00C439FE" w:rsidRPr="003F4CA4">
        <w:rPr>
          <w:rFonts w:ascii="Times New Roman" w:hAnsi="Times New Roman" w:cs="Times New Roman"/>
        </w:rPr>
        <w:t xml:space="preserve">scheduled timeline for </w:t>
      </w:r>
      <w:r w:rsidR="003A6494" w:rsidRPr="003F4CA4">
        <w:rPr>
          <w:rFonts w:ascii="Times New Roman" w:hAnsi="Times New Roman" w:cs="Times New Roman"/>
        </w:rPr>
        <w:t>the</w:t>
      </w:r>
      <w:r w:rsidR="00C439FE" w:rsidRPr="003F4CA4">
        <w:rPr>
          <w:rFonts w:ascii="Times New Roman" w:hAnsi="Times New Roman" w:cs="Times New Roman"/>
        </w:rPr>
        <w:t xml:space="preserve"> external audit:</w:t>
      </w:r>
    </w:p>
    <w:tbl>
      <w:tblPr>
        <w:tblStyle w:val="TableGrid"/>
        <w:tblW w:w="0" w:type="auto"/>
        <w:tblInd w:w="644" w:type="dxa"/>
        <w:tblLook w:val="04A0" w:firstRow="1" w:lastRow="0" w:firstColumn="1" w:lastColumn="0" w:noHBand="0" w:noVBand="1"/>
      </w:tblPr>
      <w:tblGrid>
        <w:gridCol w:w="5921"/>
        <w:gridCol w:w="2445"/>
      </w:tblGrid>
      <w:tr w:rsidR="00CD4AB3" w:rsidRPr="005769F9" w14:paraId="0738E251" w14:textId="77777777" w:rsidTr="003A346C">
        <w:tc>
          <w:tcPr>
            <w:tcW w:w="5921" w:type="dxa"/>
          </w:tcPr>
          <w:p w14:paraId="482B02BF" w14:textId="3B370466" w:rsidR="00CD4AB3" w:rsidRPr="005769F9" w:rsidRDefault="00CD4AB3" w:rsidP="003A346C">
            <w:pPr>
              <w:jc w:val="both"/>
              <w:rPr>
                <w:rFonts w:ascii="Times New Roman" w:hAnsi="Times New Roman" w:cs="Times New Roman"/>
              </w:rPr>
            </w:pPr>
            <w:r w:rsidRPr="005769F9">
              <w:rPr>
                <w:rFonts w:ascii="Times New Roman" w:hAnsi="Times New Roman" w:cs="Times New Roman"/>
              </w:rPr>
              <w:t xml:space="preserve">ADRA </w:t>
            </w:r>
            <w:r>
              <w:rPr>
                <w:rFonts w:ascii="Times New Roman" w:hAnsi="Times New Roman" w:cs="Times New Roman"/>
              </w:rPr>
              <w:t xml:space="preserve">Mongolia </w:t>
            </w:r>
            <w:r w:rsidRPr="005769F9">
              <w:rPr>
                <w:rFonts w:ascii="Times New Roman" w:hAnsi="Times New Roman" w:cs="Times New Roman"/>
              </w:rPr>
              <w:t>reaches out to</w:t>
            </w:r>
            <w:r w:rsidR="00745FBF">
              <w:rPr>
                <w:rFonts w:ascii="Times New Roman" w:hAnsi="Times New Roman" w:cs="Times New Roman"/>
              </w:rPr>
              <w:t xml:space="preserve"> </w:t>
            </w:r>
            <w:proofErr w:type="spellStart"/>
            <w:r w:rsidR="00745FBF">
              <w:rPr>
                <w:rFonts w:ascii="Times New Roman" w:hAnsi="Times New Roman" w:cs="Times New Roman"/>
              </w:rPr>
              <w:t>Goverment</w:t>
            </w:r>
            <w:proofErr w:type="spellEnd"/>
            <w:r w:rsidRPr="005769F9">
              <w:rPr>
                <w:rFonts w:ascii="Times New Roman" w:hAnsi="Times New Roman" w:cs="Times New Roman"/>
              </w:rPr>
              <w:t xml:space="preserve"> </w:t>
            </w:r>
            <w:r w:rsidR="00F069D7">
              <w:rPr>
                <w:rFonts w:ascii="Times New Roman" w:hAnsi="Times New Roman" w:cs="Times New Roman"/>
              </w:rPr>
              <w:t>of Mongolia’s a</w:t>
            </w:r>
            <w:r w:rsidRPr="005769F9">
              <w:rPr>
                <w:rFonts w:ascii="Times New Roman" w:hAnsi="Times New Roman" w:cs="Times New Roman"/>
              </w:rPr>
              <w:t xml:space="preserve">pproved Auditors </w:t>
            </w:r>
            <w:r w:rsidR="008408CF">
              <w:rPr>
                <w:rFonts w:ascii="Times New Roman" w:hAnsi="Times New Roman" w:cs="Times New Roman"/>
              </w:rPr>
              <w:t xml:space="preserve">for </w:t>
            </w:r>
            <w:r w:rsidRPr="005769F9">
              <w:rPr>
                <w:rFonts w:ascii="Times New Roman" w:hAnsi="Times New Roman" w:cs="Times New Roman"/>
              </w:rPr>
              <w:t>quotation</w:t>
            </w:r>
            <w:r w:rsidR="00554C8B">
              <w:rPr>
                <w:rFonts w:ascii="Times New Roman" w:hAnsi="Times New Roman" w:cs="Times New Roman"/>
              </w:rPr>
              <w:t>s</w:t>
            </w:r>
            <w:r w:rsidRPr="005769F9">
              <w:rPr>
                <w:rFonts w:ascii="Times New Roman" w:hAnsi="Times New Roman" w:cs="Times New Roman"/>
              </w:rPr>
              <w:t xml:space="preserve"> for auditing services</w:t>
            </w:r>
          </w:p>
        </w:tc>
        <w:tc>
          <w:tcPr>
            <w:tcW w:w="2445" w:type="dxa"/>
          </w:tcPr>
          <w:p w14:paraId="351524FE" w14:textId="78D429C5" w:rsidR="00CD4AB3" w:rsidRPr="005769F9" w:rsidRDefault="009D22BD" w:rsidP="003A346C">
            <w:pPr>
              <w:rPr>
                <w:rFonts w:ascii="Times New Roman" w:hAnsi="Times New Roman" w:cs="Times New Roman"/>
              </w:rPr>
            </w:pPr>
            <w:r>
              <w:rPr>
                <w:rFonts w:ascii="Times New Roman" w:hAnsi="Times New Roman" w:cs="Times New Roman"/>
              </w:rPr>
              <w:t xml:space="preserve"> </w:t>
            </w:r>
            <w:r w:rsidR="00B84C04">
              <w:rPr>
                <w:rFonts w:ascii="Times New Roman" w:hAnsi="Times New Roman" w:cs="Times New Roman"/>
              </w:rPr>
              <w:t>7</w:t>
            </w:r>
            <w:r w:rsidR="00556265">
              <w:rPr>
                <w:rFonts w:ascii="Times New Roman" w:hAnsi="Times New Roman" w:cs="Times New Roman"/>
              </w:rPr>
              <w:t>-</w:t>
            </w:r>
            <w:r w:rsidR="00B12734">
              <w:rPr>
                <w:rFonts w:ascii="Times New Roman" w:hAnsi="Times New Roman" w:cs="Times New Roman"/>
              </w:rPr>
              <w:t>1</w:t>
            </w:r>
            <w:r w:rsidR="000B035C">
              <w:rPr>
                <w:rFonts w:ascii="Times New Roman" w:hAnsi="Times New Roman" w:cs="Times New Roman"/>
              </w:rPr>
              <w:t>4</w:t>
            </w:r>
            <w:r w:rsidR="00F754BC">
              <w:rPr>
                <w:rFonts w:ascii="Times New Roman" w:hAnsi="Times New Roman" w:cs="Times New Roman"/>
              </w:rPr>
              <w:t xml:space="preserve"> </w:t>
            </w:r>
            <w:r w:rsidR="00B12734">
              <w:rPr>
                <w:rFonts w:ascii="Times New Roman" w:hAnsi="Times New Roman" w:cs="Times New Roman"/>
              </w:rPr>
              <w:t>April</w:t>
            </w:r>
            <w:r w:rsidR="00CD4AB3">
              <w:rPr>
                <w:rFonts w:ascii="Times New Roman" w:hAnsi="Times New Roman" w:cs="Times New Roman"/>
              </w:rPr>
              <w:t xml:space="preserve"> 2025</w:t>
            </w:r>
          </w:p>
        </w:tc>
      </w:tr>
      <w:tr w:rsidR="00CD4AB3" w:rsidRPr="005769F9" w14:paraId="071F9EF2" w14:textId="77777777" w:rsidTr="003A346C">
        <w:tc>
          <w:tcPr>
            <w:tcW w:w="5921" w:type="dxa"/>
          </w:tcPr>
          <w:p w14:paraId="2C4F0030" w14:textId="0D164AE2" w:rsidR="00CD4AB3" w:rsidRPr="005769F9" w:rsidRDefault="00CD4AB3" w:rsidP="003A346C">
            <w:pPr>
              <w:jc w:val="both"/>
              <w:rPr>
                <w:rFonts w:ascii="Times New Roman" w:hAnsi="Times New Roman" w:cs="Times New Roman"/>
              </w:rPr>
            </w:pPr>
            <w:r w:rsidRPr="005769F9">
              <w:rPr>
                <w:rFonts w:ascii="Times New Roman" w:hAnsi="Times New Roman" w:cs="Times New Roman"/>
              </w:rPr>
              <w:t xml:space="preserve">ADRA </w:t>
            </w:r>
            <w:r>
              <w:rPr>
                <w:rFonts w:ascii="Times New Roman" w:hAnsi="Times New Roman" w:cs="Times New Roman"/>
              </w:rPr>
              <w:t>Mongolia</w:t>
            </w:r>
            <w:r w:rsidR="00B12734">
              <w:rPr>
                <w:rFonts w:ascii="Times New Roman" w:hAnsi="Times New Roman" w:cs="Times New Roman"/>
              </w:rPr>
              <w:t xml:space="preserve"> and ADRA Germany</w:t>
            </w:r>
            <w:r>
              <w:rPr>
                <w:rFonts w:ascii="Times New Roman" w:hAnsi="Times New Roman" w:cs="Times New Roman"/>
              </w:rPr>
              <w:t xml:space="preserve"> </w:t>
            </w:r>
            <w:r w:rsidRPr="005769F9">
              <w:rPr>
                <w:rFonts w:ascii="Times New Roman" w:hAnsi="Times New Roman" w:cs="Times New Roman"/>
              </w:rPr>
              <w:t>shortlist and select preferred Auditors</w:t>
            </w:r>
          </w:p>
        </w:tc>
        <w:tc>
          <w:tcPr>
            <w:tcW w:w="2445" w:type="dxa"/>
          </w:tcPr>
          <w:p w14:paraId="6DC70534" w14:textId="3333AEB6" w:rsidR="00CD4AB3" w:rsidRPr="005769F9" w:rsidRDefault="00B12734" w:rsidP="003A346C">
            <w:pPr>
              <w:jc w:val="both"/>
              <w:rPr>
                <w:rFonts w:ascii="Times New Roman" w:hAnsi="Times New Roman" w:cs="Times New Roman"/>
              </w:rPr>
            </w:pPr>
            <w:r>
              <w:rPr>
                <w:rFonts w:ascii="Times New Roman" w:hAnsi="Times New Roman" w:cs="Times New Roman"/>
              </w:rPr>
              <w:t>18</w:t>
            </w:r>
            <w:r w:rsidR="00872383">
              <w:rPr>
                <w:rFonts w:ascii="Times New Roman" w:hAnsi="Times New Roman" w:cs="Times New Roman"/>
              </w:rPr>
              <w:t xml:space="preserve"> </w:t>
            </w:r>
            <w:r>
              <w:rPr>
                <w:rFonts w:ascii="Times New Roman" w:hAnsi="Times New Roman" w:cs="Times New Roman"/>
              </w:rPr>
              <w:t>April</w:t>
            </w:r>
            <w:r w:rsidR="005211FA">
              <w:rPr>
                <w:rFonts w:ascii="Times New Roman" w:hAnsi="Times New Roman" w:cs="Times New Roman"/>
              </w:rPr>
              <w:t xml:space="preserve"> 2025</w:t>
            </w:r>
          </w:p>
        </w:tc>
      </w:tr>
      <w:tr w:rsidR="00CD4AB3" w:rsidRPr="0080576C" w14:paraId="5F2059AA" w14:textId="77777777" w:rsidTr="003A346C">
        <w:tc>
          <w:tcPr>
            <w:tcW w:w="5921" w:type="dxa"/>
          </w:tcPr>
          <w:p w14:paraId="6321518D" w14:textId="5EBA38CC" w:rsidR="00CD4AB3" w:rsidRPr="005769F9" w:rsidRDefault="00CD4AB3" w:rsidP="003A346C">
            <w:pPr>
              <w:rPr>
                <w:rFonts w:ascii="Times New Roman" w:hAnsi="Times New Roman" w:cs="Times New Roman"/>
              </w:rPr>
            </w:pPr>
            <w:r w:rsidRPr="005769F9">
              <w:rPr>
                <w:rFonts w:ascii="Times New Roman" w:hAnsi="Times New Roman" w:cs="Times New Roman"/>
              </w:rPr>
              <w:t xml:space="preserve">ADRA </w:t>
            </w:r>
            <w:r w:rsidR="004F0BCA">
              <w:rPr>
                <w:rFonts w:ascii="Times New Roman" w:hAnsi="Times New Roman" w:cs="Times New Roman"/>
              </w:rPr>
              <w:t>Mongolia</w:t>
            </w:r>
            <w:r w:rsidRPr="005769F9">
              <w:rPr>
                <w:rFonts w:ascii="Times New Roman" w:hAnsi="Times New Roman" w:cs="Times New Roman"/>
              </w:rPr>
              <w:t xml:space="preserve"> consults with ADRA Germany, </w:t>
            </w:r>
            <w:proofErr w:type="spellStart"/>
            <w:r w:rsidRPr="005769F9">
              <w:rPr>
                <w:rFonts w:ascii="Times New Roman" w:hAnsi="Times New Roman" w:cs="Times New Roman"/>
              </w:rPr>
              <w:t>bengo</w:t>
            </w:r>
            <w:proofErr w:type="spellEnd"/>
            <w:r w:rsidRPr="005769F9">
              <w:rPr>
                <w:rFonts w:ascii="Times New Roman" w:hAnsi="Times New Roman" w:cs="Times New Roman"/>
              </w:rPr>
              <w:t xml:space="preserve">/BMZ and </w:t>
            </w:r>
            <w:r w:rsidR="004F0BCA">
              <w:rPr>
                <w:rFonts w:ascii="Times New Roman" w:hAnsi="Times New Roman" w:cs="Times New Roman"/>
              </w:rPr>
              <w:t xml:space="preserve">Ulaanbaatar </w:t>
            </w:r>
            <w:r w:rsidRPr="005769F9">
              <w:rPr>
                <w:rFonts w:ascii="Times New Roman" w:hAnsi="Times New Roman" w:cs="Times New Roman"/>
              </w:rPr>
              <w:t>based German Embassy and gains approval to proceed with preferred Auditors</w:t>
            </w:r>
          </w:p>
        </w:tc>
        <w:tc>
          <w:tcPr>
            <w:tcW w:w="2445" w:type="dxa"/>
          </w:tcPr>
          <w:p w14:paraId="10426B70" w14:textId="6091527E" w:rsidR="00CD4AB3" w:rsidRPr="0080576C" w:rsidRDefault="00996BCD" w:rsidP="003A346C">
            <w:pPr>
              <w:jc w:val="both"/>
              <w:rPr>
                <w:rFonts w:ascii="Times New Roman" w:hAnsi="Times New Roman" w:cs="Times New Roman"/>
              </w:rPr>
            </w:pPr>
            <w:r>
              <w:rPr>
                <w:rFonts w:ascii="Times New Roman" w:hAnsi="Times New Roman" w:cs="Times New Roman"/>
              </w:rPr>
              <w:t>23</w:t>
            </w:r>
            <w:r w:rsidR="004F23A8">
              <w:rPr>
                <w:rFonts w:ascii="Times New Roman" w:hAnsi="Times New Roman" w:cs="Times New Roman"/>
              </w:rPr>
              <w:t xml:space="preserve"> </w:t>
            </w:r>
            <w:r>
              <w:rPr>
                <w:rFonts w:ascii="Times New Roman" w:hAnsi="Times New Roman" w:cs="Times New Roman"/>
              </w:rPr>
              <w:t>April</w:t>
            </w:r>
            <w:r w:rsidR="00B42547">
              <w:rPr>
                <w:rFonts w:ascii="Times New Roman" w:hAnsi="Times New Roman" w:cs="Times New Roman"/>
              </w:rPr>
              <w:t xml:space="preserve"> 2025</w:t>
            </w:r>
          </w:p>
        </w:tc>
      </w:tr>
    </w:tbl>
    <w:p w14:paraId="78952530" w14:textId="77777777" w:rsidR="00BE32A9" w:rsidRPr="003F4CA4" w:rsidRDefault="00BE32A9" w:rsidP="00271100">
      <w:pPr>
        <w:spacing w:before="120" w:after="120"/>
        <w:jc w:val="both"/>
        <w:rPr>
          <w:rFonts w:ascii="Times New Roman" w:hAnsi="Times New Roman" w:cs="Times New Roman"/>
        </w:rPr>
      </w:pPr>
    </w:p>
    <w:tbl>
      <w:tblPr>
        <w:tblStyle w:val="TableGrid"/>
        <w:tblW w:w="0" w:type="auto"/>
        <w:tblInd w:w="644" w:type="dxa"/>
        <w:tblLook w:val="04A0" w:firstRow="1" w:lastRow="0" w:firstColumn="1" w:lastColumn="0" w:noHBand="0" w:noVBand="1"/>
      </w:tblPr>
      <w:tblGrid>
        <w:gridCol w:w="5921"/>
        <w:gridCol w:w="2445"/>
      </w:tblGrid>
      <w:tr w:rsidR="00B32820" w:rsidRPr="003F4CA4" w14:paraId="1D272F3A" w14:textId="77777777" w:rsidTr="0051029D">
        <w:tc>
          <w:tcPr>
            <w:tcW w:w="5921" w:type="dxa"/>
          </w:tcPr>
          <w:p w14:paraId="48EC9578" w14:textId="6013C5BD" w:rsidR="00B32820" w:rsidRPr="003F4CA4" w:rsidRDefault="00B32820" w:rsidP="00A90BD0">
            <w:pPr>
              <w:jc w:val="both"/>
              <w:rPr>
                <w:rFonts w:ascii="Times New Roman" w:hAnsi="Times New Roman" w:cs="Times New Roman"/>
              </w:rPr>
            </w:pPr>
            <w:r w:rsidRPr="003F4CA4">
              <w:rPr>
                <w:rFonts w:ascii="Times New Roman" w:hAnsi="Times New Roman" w:cs="Times New Roman"/>
              </w:rPr>
              <w:lastRenderedPageBreak/>
              <w:t xml:space="preserve">ADRA </w:t>
            </w:r>
            <w:r w:rsidR="00271100" w:rsidRPr="003F4CA4">
              <w:rPr>
                <w:rFonts w:ascii="Times New Roman" w:hAnsi="Times New Roman" w:cs="Times New Roman"/>
              </w:rPr>
              <w:t>Mongolia</w:t>
            </w:r>
            <w:r w:rsidRPr="003F4CA4">
              <w:rPr>
                <w:rFonts w:ascii="Times New Roman" w:hAnsi="Times New Roman" w:cs="Times New Roman"/>
              </w:rPr>
              <w:t xml:space="preserve"> </w:t>
            </w:r>
            <w:r w:rsidR="0051029D" w:rsidRPr="003F4CA4">
              <w:rPr>
                <w:rFonts w:ascii="Times New Roman" w:hAnsi="Times New Roman" w:cs="Times New Roman"/>
              </w:rPr>
              <w:t>and preferred Audit</w:t>
            </w:r>
            <w:r w:rsidR="007C073A" w:rsidRPr="003F4CA4">
              <w:rPr>
                <w:rFonts w:ascii="Times New Roman" w:hAnsi="Times New Roman" w:cs="Times New Roman"/>
              </w:rPr>
              <w:t>ors s</w:t>
            </w:r>
            <w:r w:rsidR="0051029D" w:rsidRPr="003F4CA4">
              <w:rPr>
                <w:rFonts w:ascii="Times New Roman" w:hAnsi="Times New Roman" w:cs="Times New Roman"/>
              </w:rPr>
              <w:t>ign</w:t>
            </w:r>
            <w:r w:rsidR="00AB3D1A" w:rsidRPr="003F4CA4">
              <w:rPr>
                <w:rFonts w:ascii="Times New Roman" w:hAnsi="Times New Roman" w:cs="Times New Roman"/>
              </w:rPr>
              <w:t>s</w:t>
            </w:r>
            <w:r w:rsidR="0051029D" w:rsidRPr="003F4CA4">
              <w:rPr>
                <w:rFonts w:ascii="Times New Roman" w:hAnsi="Times New Roman" w:cs="Times New Roman"/>
              </w:rPr>
              <w:t xml:space="preserve"> a Service Contract</w:t>
            </w:r>
          </w:p>
        </w:tc>
        <w:tc>
          <w:tcPr>
            <w:tcW w:w="2445" w:type="dxa"/>
          </w:tcPr>
          <w:p w14:paraId="372EE580" w14:textId="2136CFDB" w:rsidR="00B32820" w:rsidRPr="003F4CA4" w:rsidRDefault="0011065E" w:rsidP="00A90BD0">
            <w:pPr>
              <w:jc w:val="both"/>
              <w:rPr>
                <w:rFonts w:ascii="Times New Roman" w:hAnsi="Times New Roman" w:cs="Times New Roman"/>
              </w:rPr>
            </w:pPr>
            <w:r>
              <w:rPr>
                <w:rFonts w:ascii="Times New Roman" w:hAnsi="Times New Roman" w:cs="Times New Roman"/>
              </w:rPr>
              <w:t>2</w:t>
            </w:r>
            <w:r w:rsidR="00497973">
              <w:rPr>
                <w:rFonts w:ascii="Times New Roman" w:hAnsi="Times New Roman" w:cs="Times New Roman"/>
              </w:rPr>
              <w:t>8</w:t>
            </w:r>
            <w:r>
              <w:rPr>
                <w:rFonts w:ascii="Times New Roman" w:hAnsi="Times New Roman" w:cs="Times New Roman"/>
              </w:rPr>
              <w:t xml:space="preserve"> April 2025</w:t>
            </w:r>
          </w:p>
        </w:tc>
      </w:tr>
      <w:tr w:rsidR="00A843AB" w:rsidRPr="003F4CA4" w14:paraId="11C5DC43" w14:textId="77777777" w:rsidTr="0051029D">
        <w:tc>
          <w:tcPr>
            <w:tcW w:w="5921" w:type="dxa"/>
          </w:tcPr>
          <w:p w14:paraId="1621FC65" w14:textId="3A19D6CF" w:rsidR="00A843AB" w:rsidRPr="003F4CA4" w:rsidRDefault="00A843AB" w:rsidP="00A90BD0">
            <w:pPr>
              <w:rPr>
                <w:rFonts w:ascii="Times New Roman" w:hAnsi="Times New Roman" w:cs="Times New Roman"/>
              </w:rPr>
            </w:pPr>
            <w:r w:rsidRPr="003F4CA4">
              <w:rPr>
                <w:rFonts w:ascii="Times New Roman" w:hAnsi="Times New Roman" w:cs="Times New Roman"/>
              </w:rPr>
              <w:t>Final</w:t>
            </w:r>
            <w:r w:rsidR="006A28E0" w:rsidRPr="003F4CA4">
              <w:rPr>
                <w:rFonts w:ascii="Times New Roman" w:hAnsi="Times New Roman" w:cs="Times New Roman"/>
              </w:rPr>
              <w:t xml:space="preserve"> approved</w:t>
            </w:r>
            <w:r w:rsidRPr="003F4CA4">
              <w:rPr>
                <w:rFonts w:ascii="Times New Roman" w:hAnsi="Times New Roman" w:cs="Times New Roman"/>
              </w:rPr>
              <w:t xml:space="preserve"> financial report shared with </w:t>
            </w:r>
            <w:r w:rsidR="009477CC" w:rsidRPr="003F4CA4">
              <w:rPr>
                <w:rFonts w:ascii="Times New Roman" w:hAnsi="Times New Roman" w:cs="Times New Roman"/>
              </w:rPr>
              <w:t xml:space="preserve">Contracted </w:t>
            </w:r>
            <w:r w:rsidRPr="003F4CA4">
              <w:rPr>
                <w:rFonts w:ascii="Times New Roman" w:hAnsi="Times New Roman" w:cs="Times New Roman"/>
              </w:rPr>
              <w:t>Audit</w:t>
            </w:r>
            <w:r w:rsidR="009477CC" w:rsidRPr="003F4CA4">
              <w:rPr>
                <w:rFonts w:ascii="Times New Roman" w:hAnsi="Times New Roman" w:cs="Times New Roman"/>
              </w:rPr>
              <w:t>ors</w:t>
            </w:r>
          </w:p>
        </w:tc>
        <w:tc>
          <w:tcPr>
            <w:tcW w:w="2445" w:type="dxa"/>
          </w:tcPr>
          <w:p w14:paraId="30DC62C5" w14:textId="054F3A9E" w:rsidR="00A843AB" w:rsidRPr="003F4CA4" w:rsidRDefault="00497973" w:rsidP="00A90BD0">
            <w:pPr>
              <w:jc w:val="both"/>
              <w:rPr>
                <w:rFonts w:ascii="Times New Roman" w:hAnsi="Times New Roman" w:cs="Times New Roman"/>
              </w:rPr>
            </w:pPr>
            <w:r>
              <w:rPr>
                <w:rFonts w:ascii="Times New Roman" w:hAnsi="Times New Roman" w:cs="Times New Roman"/>
              </w:rPr>
              <w:t>30</w:t>
            </w:r>
            <w:r w:rsidR="00CE50DC">
              <w:rPr>
                <w:rFonts w:ascii="Times New Roman" w:hAnsi="Times New Roman" w:cs="Times New Roman"/>
              </w:rPr>
              <w:t xml:space="preserve"> </w:t>
            </w:r>
            <w:r w:rsidR="003F522F">
              <w:rPr>
                <w:rFonts w:ascii="Times New Roman" w:hAnsi="Times New Roman" w:cs="Times New Roman"/>
              </w:rPr>
              <w:t>April</w:t>
            </w:r>
            <w:r w:rsidR="00271100" w:rsidRPr="003F4CA4">
              <w:rPr>
                <w:rFonts w:ascii="Times New Roman" w:hAnsi="Times New Roman" w:cs="Times New Roman"/>
              </w:rPr>
              <w:t xml:space="preserve"> 2025</w:t>
            </w:r>
          </w:p>
        </w:tc>
      </w:tr>
      <w:tr w:rsidR="00B32820" w:rsidRPr="003F4CA4" w14:paraId="518827DB" w14:textId="77777777" w:rsidTr="0051029D">
        <w:tc>
          <w:tcPr>
            <w:tcW w:w="5921" w:type="dxa"/>
          </w:tcPr>
          <w:p w14:paraId="7F507D67" w14:textId="48804D9E" w:rsidR="00B32820" w:rsidRPr="003F4CA4" w:rsidRDefault="00271100" w:rsidP="00A90BD0">
            <w:pPr>
              <w:rPr>
                <w:rFonts w:ascii="Times New Roman" w:hAnsi="Times New Roman" w:cs="Times New Roman"/>
              </w:rPr>
            </w:pPr>
            <w:r w:rsidRPr="003F4CA4">
              <w:rPr>
                <w:rFonts w:ascii="Times New Roman" w:hAnsi="Times New Roman" w:cs="Times New Roman"/>
              </w:rPr>
              <w:t>A</w:t>
            </w:r>
            <w:r w:rsidR="0051029D" w:rsidRPr="003F4CA4">
              <w:rPr>
                <w:rFonts w:ascii="Times New Roman" w:hAnsi="Times New Roman" w:cs="Times New Roman"/>
              </w:rPr>
              <w:t xml:space="preserve">udit conducted </w:t>
            </w:r>
          </w:p>
        </w:tc>
        <w:tc>
          <w:tcPr>
            <w:tcW w:w="2445" w:type="dxa"/>
          </w:tcPr>
          <w:p w14:paraId="4DE7D2A0" w14:textId="053042CF" w:rsidR="00B32820" w:rsidRPr="003F4CA4" w:rsidRDefault="00CE50DC" w:rsidP="00A90BD0">
            <w:pPr>
              <w:jc w:val="both"/>
              <w:rPr>
                <w:rFonts w:ascii="Times New Roman" w:hAnsi="Times New Roman" w:cs="Times New Roman"/>
              </w:rPr>
            </w:pPr>
            <w:r>
              <w:rPr>
                <w:rFonts w:ascii="Times New Roman" w:hAnsi="Times New Roman" w:cs="Times New Roman"/>
              </w:rPr>
              <w:t>1</w:t>
            </w:r>
            <w:r w:rsidR="00694DF7">
              <w:rPr>
                <w:rFonts w:ascii="Times New Roman" w:hAnsi="Times New Roman" w:cs="Times New Roman"/>
              </w:rPr>
              <w:t xml:space="preserve"> -</w:t>
            </w:r>
            <w:r w:rsidR="00810ED5">
              <w:rPr>
                <w:rFonts w:ascii="Times New Roman" w:hAnsi="Times New Roman" w:cs="Times New Roman"/>
              </w:rPr>
              <w:t>16</w:t>
            </w:r>
            <w:r w:rsidR="00694DF7" w:rsidRPr="003F4CA4">
              <w:rPr>
                <w:rFonts w:ascii="Times New Roman" w:hAnsi="Times New Roman" w:cs="Times New Roman"/>
              </w:rPr>
              <w:t xml:space="preserve"> </w:t>
            </w:r>
            <w:r w:rsidR="00810ED5">
              <w:rPr>
                <w:rFonts w:ascii="Times New Roman" w:hAnsi="Times New Roman" w:cs="Times New Roman"/>
              </w:rPr>
              <w:t>May</w:t>
            </w:r>
            <w:r w:rsidR="00271100" w:rsidRPr="003F4CA4">
              <w:rPr>
                <w:rFonts w:ascii="Times New Roman" w:hAnsi="Times New Roman" w:cs="Times New Roman"/>
              </w:rPr>
              <w:t xml:space="preserve"> 2025</w:t>
            </w:r>
          </w:p>
        </w:tc>
      </w:tr>
      <w:tr w:rsidR="0051029D" w:rsidRPr="003F4CA4" w14:paraId="0707D930" w14:textId="77777777" w:rsidTr="0051029D">
        <w:tc>
          <w:tcPr>
            <w:tcW w:w="5921" w:type="dxa"/>
          </w:tcPr>
          <w:p w14:paraId="558EBFFA" w14:textId="27DA44FB" w:rsidR="0051029D" w:rsidRPr="003F4CA4" w:rsidRDefault="0051029D" w:rsidP="00A90BD0">
            <w:pPr>
              <w:rPr>
                <w:rFonts w:ascii="Times New Roman" w:hAnsi="Times New Roman" w:cs="Times New Roman"/>
              </w:rPr>
            </w:pPr>
            <w:r w:rsidRPr="003F4CA4">
              <w:rPr>
                <w:rFonts w:ascii="Times New Roman" w:hAnsi="Times New Roman" w:cs="Times New Roman"/>
              </w:rPr>
              <w:t>Contracted Audit</w:t>
            </w:r>
            <w:r w:rsidR="009477CC" w:rsidRPr="003F4CA4">
              <w:rPr>
                <w:rFonts w:ascii="Times New Roman" w:hAnsi="Times New Roman" w:cs="Times New Roman"/>
              </w:rPr>
              <w:t>ors</w:t>
            </w:r>
            <w:r w:rsidRPr="003F4CA4">
              <w:rPr>
                <w:rFonts w:ascii="Times New Roman" w:hAnsi="Times New Roman" w:cs="Times New Roman"/>
              </w:rPr>
              <w:t xml:space="preserve"> provide a draft audit report and conducts a debriefing meeting with ADRA </w:t>
            </w:r>
            <w:r w:rsidR="00271100" w:rsidRPr="003F4CA4">
              <w:rPr>
                <w:rFonts w:ascii="Times New Roman" w:hAnsi="Times New Roman" w:cs="Times New Roman"/>
              </w:rPr>
              <w:t>Mongolia</w:t>
            </w:r>
            <w:r w:rsidR="007D0232" w:rsidRPr="003F4CA4">
              <w:rPr>
                <w:rFonts w:ascii="Times New Roman" w:hAnsi="Times New Roman" w:cs="Times New Roman"/>
              </w:rPr>
              <w:t xml:space="preserve"> -</w:t>
            </w:r>
            <w:r w:rsidRPr="003F4CA4">
              <w:rPr>
                <w:rFonts w:ascii="Times New Roman" w:hAnsi="Times New Roman" w:cs="Times New Roman"/>
              </w:rPr>
              <w:t xml:space="preserve"> according to BMZ requirements</w:t>
            </w:r>
          </w:p>
        </w:tc>
        <w:tc>
          <w:tcPr>
            <w:tcW w:w="2445" w:type="dxa"/>
          </w:tcPr>
          <w:p w14:paraId="6067BE99" w14:textId="292EB560" w:rsidR="0051029D" w:rsidRPr="003F4CA4" w:rsidRDefault="001F725B" w:rsidP="00A90BD0">
            <w:pPr>
              <w:jc w:val="both"/>
              <w:rPr>
                <w:rFonts w:ascii="Times New Roman" w:hAnsi="Times New Roman" w:cs="Times New Roman"/>
              </w:rPr>
            </w:pPr>
            <w:r>
              <w:rPr>
                <w:rFonts w:ascii="Times New Roman" w:hAnsi="Times New Roman" w:cs="Times New Roman"/>
              </w:rPr>
              <w:t>23</w:t>
            </w:r>
            <w:r w:rsidR="007A315C">
              <w:rPr>
                <w:rFonts w:ascii="Times New Roman" w:hAnsi="Times New Roman" w:cs="Times New Roman"/>
              </w:rPr>
              <w:t xml:space="preserve"> Ma</w:t>
            </w:r>
            <w:r>
              <w:rPr>
                <w:rFonts w:ascii="Times New Roman" w:hAnsi="Times New Roman" w:cs="Times New Roman"/>
              </w:rPr>
              <w:t>y</w:t>
            </w:r>
            <w:r w:rsidR="007A315C">
              <w:rPr>
                <w:rFonts w:ascii="Times New Roman" w:hAnsi="Times New Roman" w:cs="Times New Roman"/>
              </w:rPr>
              <w:t xml:space="preserve"> </w:t>
            </w:r>
            <w:r w:rsidR="00271100" w:rsidRPr="003F4CA4">
              <w:rPr>
                <w:rFonts w:ascii="Times New Roman" w:hAnsi="Times New Roman" w:cs="Times New Roman"/>
              </w:rPr>
              <w:t>20</w:t>
            </w:r>
            <w:r>
              <w:rPr>
                <w:rFonts w:ascii="Times New Roman" w:hAnsi="Times New Roman" w:cs="Times New Roman"/>
              </w:rPr>
              <w:t>25</w:t>
            </w:r>
          </w:p>
        </w:tc>
      </w:tr>
      <w:tr w:rsidR="009477CC" w:rsidRPr="003F4CA4" w14:paraId="05786771" w14:textId="77777777" w:rsidTr="0051029D">
        <w:tc>
          <w:tcPr>
            <w:tcW w:w="5921" w:type="dxa"/>
          </w:tcPr>
          <w:p w14:paraId="619C6214" w14:textId="17E2A693" w:rsidR="009477CC" w:rsidRPr="003F4CA4" w:rsidRDefault="009477CC" w:rsidP="00A90BD0">
            <w:pPr>
              <w:rPr>
                <w:rFonts w:ascii="Times New Roman" w:hAnsi="Times New Roman" w:cs="Times New Roman"/>
              </w:rPr>
            </w:pPr>
            <w:r w:rsidRPr="003F4CA4">
              <w:rPr>
                <w:rFonts w:ascii="Times New Roman" w:hAnsi="Times New Roman" w:cs="Times New Roman"/>
              </w:rPr>
              <w:t xml:space="preserve">ADRA </w:t>
            </w:r>
            <w:r w:rsidR="00271100" w:rsidRPr="003F4CA4">
              <w:rPr>
                <w:rFonts w:ascii="Times New Roman" w:hAnsi="Times New Roman" w:cs="Times New Roman"/>
              </w:rPr>
              <w:t>Mongolia</w:t>
            </w:r>
            <w:r w:rsidRPr="003F4CA4">
              <w:rPr>
                <w:rFonts w:ascii="Times New Roman" w:hAnsi="Times New Roman" w:cs="Times New Roman"/>
              </w:rPr>
              <w:t xml:space="preserve"> seeks feedback from ADRA Germany and </w:t>
            </w:r>
            <w:proofErr w:type="spellStart"/>
            <w:r w:rsidRPr="003F4CA4">
              <w:rPr>
                <w:rFonts w:ascii="Times New Roman" w:hAnsi="Times New Roman" w:cs="Times New Roman"/>
              </w:rPr>
              <w:t>bengo</w:t>
            </w:r>
            <w:proofErr w:type="spellEnd"/>
            <w:r w:rsidRPr="003F4CA4">
              <w:rPr>
                <w:rFonts w:ascii="Times New Roman" w:hAnsi="Times New Roman" w:cs="Times New Roman"/>
              </w:rPr>
              <w:t>/BMZ and provides feedback to Contracted Auditors</w:t>
            </w:r>
          </w:p>
        </w:tc>
        <w:tc>
          <w:tcPr>
            <w:tcW w:w="2445" w:type="dxa"/>
          </w:tcPr>
          <w:p w14:paraId="476B9678" w14:textId="55BA5293" w:rsidR="009477CC" w:rsidRPr="003F4CA4" w:rsidRDefault="00086DD1" w:rsidP="00A90BD0">
            <w:pPr>
              <w:jc w:val="both"/>
              <w:rPr>
                <w:rFonts w:ascii="Times New Roman" w:hAnsi="Times New Roman" w:cs="Times New Roman"/>
              </w:rPr>
            </w:pPr>
            <w:r>
              <w:rPr>
                <w:rFonts w:ascii="Times New Roman" w:hAnsi="Times New Roman" w:cs="Times New Roman"/>
              </w:rPr>
              <w:t>28</w:t>
            </w:r>
            <w:r w:rsidR="00271100" w:rsidRPr="003F4CA4">
              <w:rPr>
                <w:rFonts w:ascii="Times New Roman" w:hAnsi="Times New Roman" w:cs="Times New Roman"/>
              </w:rPr>
              <w:t xml:space="preserve"> Ma</w:t>
            </w:r>
            <w:r>
              <w:rPr>
                <w:rFonts w:ascii="Times New Roman" w:hAnsi="Times New Roman" w:cs="Times New Roman"/>
              </w:rPr>
              <w:t>y</w:t>
            </w:r>
            <w:r w:rsidR="00271100" w:rsidRPr="003F4CA4">
              <w:rPr>
                <w:rFonts w:ascii="Times New Roman" w:hAnsi="Times New Roman" w:cs="Times New Roman"/>
              </w:rPr>
              <w:t xml:space="preserve"> 2025</w:t>
            </w:r>
          </w:p>
        </w:tc>
      </w:tr>
      <w:tr w:rsidR="0051029D" w:rsidRPr="003F4CA4" w14:paraId="57F4FA75" w14:textId="77777777" w:rsidTr="0051029D">
        <w:tc>
          <w:tcPr>
            <w:tcW w:w="5921" w:type="dxa"/>
          </w:tcPr>
          <w:p w14:paraId="3E5DD30F" w14:textId="0EC79FBC" w:rsidR="004A29D1" w:rsidRPr="003F4CA4" w:rsidRDefault="0051029D" w:rsidP="004A29D1">
            <w:pPr>
              <w:rPr>
                <w:rFonts w:ascii="Times New Roman" w:hAnsi="Times New Roman" w:cs="Times New Roman"/>
              </w:rPr>
            </w:pPr>
            <w:r w:rsidRPr="003F4CA4">
              <w:rPr>
                <w:rFonts w:ascii="Times New Roman" w:hAnsi="Times New Roman" w:cs="Times New Roman"/>
              </w:rPr>
              <w:t>Contracted Audit</w:t>
            </w:r>
            <w:r w:rsidR="009477CC" w:rsidRPr="003F4CA4">
              <w:rPr>
                <w:rFonts w:ascii="Times New Roman" w:hAnsi="Times New Roman" w:cs="Times New Roman"/>
              </w:rPr>
              <w:t xml:space="preserve">ors </w:t>
            </w:r>
            <w:r w:rsidRPr="003F4CA4">
              <w:rPr>
                <w:rFonts w:ascii="Times New Roman" w:hAnsi="Times New Roman" w:cs="Times New Roman"/>
              </w:rPr>
              <w:t xml:space="preserve">provide final audit report </w:t>
            </w:r>
            <w:r w:rsidR="009477CC" w:rsidRPr="003F4CA4">
              <w:rPr>
                <w:rFonts w:ascii="Times New Roman" w:hAnsi="Times New Roman" w:cs="Times New Roman"/>
              </w:rPr>
              <w:t>to</w:t>
            </w:r>
            <w:r w:rsidRPr="003F4CA4">
              <w:rPr>
                <w:rFonts w:ascii="Times New Roman" w:hAnsi="Times New Roman" w:cs="Times New Roman"/>
              </w:rPr>
              <w:t xml:space="preserve"> ADRA </w:t>
            </w:r>
            <w:r w:rsidR="00371A8B">
              <w:rPr>
                <w:rFonts w:ascii="Times New Roman" w:hAnsi="Times New Roman" w:cs="Times New Roman"/>
              </w:rPr>
              <w:t>Mongolia</w:t>
            </w:r>
            <w:r w:rsidR="007D0232" w:rsidRPr="003F4CA4">
              <w:rPr>
                <w:rFonts w:ascii="Times New Roman" w:hAnsi="Times New Roman" w:cs="Times New Roman"/>
              </w:rPr>
              <w:t xml:space="preserve"> </w:t>
            </w:r>
            <w:r w:rsidR="00371A8B">
              <w:rPr>
                <w:rFonts w:ascii="Times New Roman" w:hAnsi="Times New Roman" w:cs="Times New Roman"/>
              </w:rPr>
              <w:t>–</w:t>
            </w:r>
            <w:r w:rsidRPr="003F4CA4">
              <w:rPr>
                <w:rFonts w:ascii="Times New Roman" w:hAnsi="Times New Roman" w:cs="Times New Roman"/>
              </w:rPr>
              <w:t xml:space="preserve"> </w:t>
            </w:r>
            <w:r w:rsidR="00371A8B">
              <w:rPr>
                <w:rFonts w:ascii="Times New Roman" w:hAnsi="Times New Roman" w:cs="Times New Roman"/>
              </w:rPr>
              <w:t>ADRA Germany.</w:t>
            </w:r>
          </w:p>
        </w:tc>
        <w:tc>
          <w:tcPr>
            <w:tcW w:w="2445" w:type="dxa"/>
          </w:tcPr>
          <w:p w14:paraId="3076C875" w14:textId="2AC6FBE9" w:rsidR="0051029D" w:rsidRPr="003F4CA4" w:rsidRDefault="00086DD1" w:rsidP="00A90BD0">
            <w:pPr>
              <w:jc w:val="both"/>
              <w:rPr>
                <w:rFonts w:ascii="Times New Roman" w:hAnsi="Times New Roman" w:cs="Times New Roman"/>
              </w:rPr>
            </w:pPr>
            <w:r>
              <w:rPr>
                <w:rFonts w:ascii="Times New Roman" w:hAnsi="Times New Roman" w:cs="Times New Roman"/>
              </w:rPr>
              <w:t>30 May</w:t>
            </w:r>
            <w:r w:rsidR="006A28E0" w:rsidRPr="003F4CA4">
              <w:rPr>
                <w:rFonts w:ascii="Times New Roman" w:hAnsi="Times New Roman" w:cs="Times New Roman"/>
              </w:rPr>
              <w:t xml:space="preserve"> </w:t>
            </w:r>
            <w:r w:rsidR="0051029D" w:rsidRPr="003F4CA4">
              <w:rPr>
                <w:rFonts w:ascii="Times New Roman" w:hAnsi="Times New Roman" w:cs="Times New Roman"/>
              </w:rPr>
              <w:t>20</w:t>
            </w:r>
            <w:r w:rsidR="00271100" w:rsidRPr="003F4CA4">
              <w:rPr>
                <w:rFonts w:ascii="Times New Roman" w:hAnsi="Times New Roman" w:cs="Times New Roman"/>
              </w:rPr>
              <w:t>25</w:t>
            </w:r>
          </w:p>
        </w:tc>
      </w:tr>
    </w:tbl>
    <w:p w14:paraId="5840BE7B" w14:textId="23476700" w:rsidR="00773E3C" w:rsidRPr="003F4CA4" w:rsidRDefault="00773E3C" w:rsidP="004F6F98">
      <w:pPr>
        <w:pStyle w:val="ListParagraph"/>
        <w:numPr>
          <w:ilvl w:val="0"/>
          <w:numId w:val="1"/>
        </w:numPr>
        <w:spacing w:before="240"/>
        <w:ind w:left="648"/>
        <w:rPr>
          <w:rFonts w:ascii="Times New Roman" w:hAnsi="Times New Roman" w:cs="Times New Roman"/>
          <w:b/>
          <w:color w:val="009999"/>
        </w:rPr>
      </w:pPr>
      <w:r w:rsidRPr="003F4CA4">
        <w:rPr>
          <w:rFonts w:ascii="Times New Roman" w:hAnsi="Times New Roman" w:cs="Times New Roman"/>
          <w:b/>
          <w:color w:val="009999"/>
        </w:rPr>
        <w:t xml:space="preserve">Outputs and </w:t>
      </w:r>
      <w:r w:rsidR="00C97BC6" w:rsidRPr="003F4CA4">
        <w:rPr>
          <w:rFonts w:ascii="Times New Roman" w:hAnsi="Times New Roman" w:cs="Times New Roman"/>
          <w:b/>
          <w:color w:val="009999"/>
        </w:rPr>
        <w:t>D</w:t>
      </w:r>
      <w:r w:rsidRPr="003F4CA4">
        <w:rPr>
          <w:rFonts w:ascii="Times New Roman" w:hAnsi="Times New Roman" w:cs="Times New Roman"/>
          <w:b/>
          <w:color w:val="009999"/>
        </w:rPr>
        <w:t>eliverables</w:t>
      </w:r>
    </w:p>
    <w:p w14:paraId="16E65C68" w14:textId="77777777"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b/>
          <w:bCs/>
          <w:lang w:val="en-GB"/>
        </w:rPr>
      </w:pPr>
      <w:r w:rsidRPr="003F4CA4">
        <w:rPr>
          <w:rFonts w:ascii="Times New Roman" w:hAnsi="Times New Roman" w:cs="Times New Roman"/>
          <w:b/>
          <w:bCs/>
          <w:lang w:val="en-GB"/>
        </w:rPr>
        <w:t xml:space="preserve">Audit Report and Management Letter </w:t>
      </w:r>
    </w:p>
    <w:p w14:paraId="32773EC1" w14:textId="6A9745B4" w:rsidR="00EB11B8" w:rsidRPr="003F4CA4" w:rsidRDefault="00A07F1C" w:rsidP="005A5201">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report on his factual findings and recommendations in accordance with the requirements of these Terms. The report shall be objective, clear, concise, timely and constructive. The use of </w:t>
      </w:r>
      <w:bookmarkStart w:id="2" w:name="_Hlk185432186"/>
      <w:r w:rsidRPr="003F4CA4">
        <w:rPr>
          <w:rFonts w:ascii="Times New Roman" w:hAnsi="Times New Roman" w:cs="Times New Roman"/>
          <w:lang w:val="en-GB"/>
        </w:rPr>
        <w:t>A</w:t>
      </w:r>
      <w:r w:rsidR="005A5201" w:rsidRPr="003F4CA4">
        <w:rPr>
          <w:rFonts w:ascii="Times New Roman" w:hAnsi="Times New Roman" w:cs="Times New Roman"/>
          <w:lang w:val="en-GB"/>
        </w:rPr>
        <w:t>nnex</w:t>
      </w:r>
      <w:r w:rsidRPr="003F4CA4">
        <w:rPr>
          <w:rFonts w:ascii="Times New Roman" w:hAnsi="Times New Roman" w:cs="Times New Roman"/>
          <w:lang w:val="en-GB"/>
        </w:rPr>
        <w:t xml:space="preserve"> </w:t>
      </w:r>
      <w:r w:rsidR="005A5201" w:rsidRPr="003F4CA4">
        <w:rPr>
          <w:rFonts w:ascii="Times New Roman" w:hAnsi="Times New Roman" w:cs="Times New Roman"/>
          <w:lang w:val="en-GB"/>
        </w:rPr>
        <w:t>A</w:t>
      </w:r>
      <w:r w:rsidRPr="003F4CA4">
        <w:rPr>
          <w:rFonts w:ascii="Times New Roman" w:hAnsi="Times New Roman" w:cs="Times New Roman"/>
          <w:lang w:val="en-GB"/>
        </w:rPr>
        <w:t xml:space="preserve"> </w:t>
      </w:r>
      <w:r w:rsidR="005A5201" w:rsidRPr="003F4CA4">
        <w:rPr>
          <w:rFonts w:ascii="Times New Roman" w:hAnsi="Times New Roman" w:cs="Times New Roman"/>
          <w:lang w:val="en-GB"/>
        </w:rPr>
        <w:t>“Guide for an external, independent audit within the scope of the BMZ funding title for private executing agencies</w:t>
      </w:r>
      <w:bookmarkEnd w:id="2"/>
      <w:r w:rsidR="00AF7DD2">
        <w:rPr>
          <w:rFonts w:ascii="Times New Roman" w:hAnsi="Times New Roman" w:cs="Times New Roman"/>
          <w:lang w:val="en-GB"/>
        </w:rPr>
        <w:t xml:space="preserve">” </w:t>
      </w:r>
      <w:r w:rsidRPr="003F4CA4">
        <w:rPr>
          <w:rFonts w:ascii="Times New Roman" w:hAnsi="Times New Roman" w:cs="Times New Roman"/>
          <w:lang w:val="en-GB"/>
        </w:rPr>
        <w:t xml:space="preserve">is recommended. </w:t>
      </w:r>
      <w:r w:rsidR="00EB11B8" w:rsidRPr="003F4CA4">
        <w:rPr>
          <w:rFonts w:ascii="Times New Roman" w:hAnsi="Times New Roman" w:cs="Times New Roman"/>
          <w:lang w:val="en-GB"/>
        </w:rPr>
        <w:t xml:space="preserve">The auditor is expected to present an audit report and a Management Letter. The Auditor should submit to the ADRA Mongolia with one portable document format (PDF) copy and three (3) original copies of the Audit Report in English for the BMZ funded project. The ADRA Mongolia will forward the report to ADRA Germany for processing. </w:t>
      </w:r>
    </w:p>
    <w:p w14:paraId="213893BF" w14:textId="1C252FB9"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The Auditor shall prepare</w:t>
      </w:r>
      <w:r w:rsidRPr="00954A78">
        <w:rPr>
          <w:rFonts w:ascii="Times New Roman" w:hAnsi="Times New Roman" w:cs="Times New Roman"/>
          <w:b/>
          <w:bCs/>
          <w:lang w:val="en-GB"/>
        </w:rPr>
        <w:t xml:space="preserve"> </w:t>
      </w:r>
      <w:r w:rsidRPr="00954A78">
        <w:rPr>
          <w:rFonts w:ascii="Times New Roman" w:hAnsi="Times New Roman" w:cs="Times New Roman"/>
          <w:b/>
          <w:bCs/>
        </w:rPr>
        <w:t>Audit Report</w:t>
      </w:r>
      <w:r w:rsidRPr="003F4CA4">
        <w:rPr>
          <w:rFonts w:ascii="Times New Roman" w:hAnsi="Times New Roman" w:cs="Times New Roman"/>
        </w:rPr>
        <w:t>, including:</w:t>
      </w:r>
    </w:p>
    <w:p w14:paraId="1288D930" w14:textId="48B08330"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Audit certificate following above</w:t>
      </w:r>
      <w:r w:rsidR="00554C8B">
        <w:rPr>
          <w:rFonts w:ascii="Times New Roman" w:hAnsi="Times New Roman" w:cs="Times New Roman"/>
        </w:rPr>
        <w:t xml:space="preserve"> </w:t>
      </w:r>
      <w:r w:rsidRPr="003F4CA4">
        <w:rPr>
          <w:rFonts w:ascii="Times New Roman" w:hAnsi="Times New Roman" w:cs="Times New Roman"/>
        </w:rPr>
        <w:t xml:space="preserve">mentioned requirements on Section 3 -Requirement on audit certificate </w:t>
      </w:r>
    </w:p>
    <w:p w14:paraId="2700AEE7" w14:textId="77777777"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 xml:space="preserve">Quantitative documentary proof consisting of statement of application of funds (budget, actual expenditure, deviation); statement of accounts; financial statements (total income, total expenditure, fund balance) following provided template </w:t>
      </w:r>
    </w:p>
    <w:p w14:paraId="60428AB0" w14:textId="77777777" w:rsidR="00EB11B8" w:rsidRPr="003F4CA4" w:rsidRDefault="00EB11B8" w:rsidP="00EB11B8">
      <w:pPr>
        <w:widowControl w:val="0"/>
        <w:numPr>
          <w:ilvl w:val="0"/>
          <w:numId w:val="25"/>
        </w:numPr>
        <w:autoSpaceDE w:val="0"/>
        <w:autoSpaceDN w:val="0"/>
        <w:spacing w:beforeLines="60" w:before="144" w:afterLines="60" w:after="144"/>
        <w:ind w:left="720" w:hanging="450"/>
        <w:jc w:val="both"/>
        <w:rPr>
          <w:rFonts w:ascii="Times New Roman" w:hAnsi="Times New Roman" w:cs="Times New Roman"/>
        </w:rPr>
      </w:pPr>
      <w:r w:rsidRPr="003F4CA4">
        <w:rPr>
          <w:rFonts w:ascii="Times New Roman" w:hAnsi="Times New Roman" w:cs="Times New Roman"/>
        </w:rPr>
        <w:t xml:space="preserve">Findings regarding the adherence with binding agreements set out in project agreements and donor funding guidelines (German private executing agency guidelines, BMZ funding requirements, </w:t>
      </w:r>
      <w:proofErr w:type="spellStart"/>
      <w:r w:rsidRPr="003F4CA4">
        <w:rPr>
          <w:rFonts w:ascii="Times New Roman" w:hAnsi="Times New Roman" w:cs="Times New Roman"/>
        </w:rPr>
        <w:t>BNBest</w:t>
      </w:r>
      <w:proofErr w:type="spellEnd"/>
      <w:r w:rsidRPr="003F4CA4">
        <w:rPr>
          <w:rFonts w:ascii="Times New Roman" w:hAnsi="Times New Roman" w:cs="Times New Roman"/>
        </w:rPr>
        <w:t xml:space="preserve">-P/private executing agencies and BMZ contract award guidelines). </w:t>
      </w:r>
    </w:p>
    <w:p w14:paraId="1E73C020" w14:textId="1D530DEE" w:rsidR="00EB11B8" w:rsidRPr="003F4CA4" w:rsidRDefault="00EB11B8" w:rsidP="00EB11B8">
      <w:pPr>
        <w:widowControl w:val="0"/>
        <w:autoSpaceDE w:val="0"/>
        <w:autoSpaceDN w:val="0"/>
        <w:spacing w:beforeLines="60" w:before="144" w:afterLines="60" w:after="144"/>
        <w:ind w:left="-90"/>
        <w:jc w:val="both"/>
        <w:rPr>
          <w:rFonts w:ascii="Times New Roman" w:hAnsi="Times New Roman" w:cs="Times New Roman"/>
          <w:lang w:val="en-GB"/>
        </w:rPr>
      </w:pPr>
      <w:r w:rsidRPr="003F4CA4">
        <w:rPr>
          <w:rFonts w:ascii="Times New Roman" w:hAnsi="Times New Roman" w:cs="Times New Roman"/>
          <w:lang w:val="en-GB"/>
        </w:rPr>
        <w:t xml:space="preserve">The Auditor shall prepare a </w:t>
      </w:r>
      <w:r w:rsidRPr="00954A78">
        <w:rPr>
          <w:rFonts w:ascii="Times New Roman" w:hAnsi="Times New Roman" w:cs="Times New Roman"/>
          <w:b/>
          <w:bCs/>
          <w:lang w:val="en-GB"/>
        </w:rPr>
        <w:t>Management letter</w:t>
      </w:r>
      <w:r w:rsidRPr="003F4CA4">
        <w:rPr>
          <w:rFonts w:ascii="Times New Roman" w:hAnsi="Times New Roman" w:cs="Times New Roman"/>
          <w:lang w:val="en-GB"/>
        </w:rPr>
        <w:t>, in which the Auditor shall:</w:t>
      </w:r>
    </w:p>
    <w:p w14:paraId="599E43E5"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Give comments and observations on the financial/accounting records, systems and controls that were examined during the course of the Audit.</w:t>
      </w:r>
    </w:p>
    <w:p w14:paraId="279F91D8"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Identify specific deficiencies or areas of weakness in systems and controls, and make recommendations for their improvement.</w:t>
      </w:r>
    </w:p>
    <w:p w14:paraId="2FAAC34B"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Communicate matters that have come to his/her attention during the Audit which might have a significant impact on the implementation of the project.</w:t>
      </w:r>
    </w:p>
    <w:p w14:paraId="4512D416"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Give comments on the extent to which outstanding issues/qualifications issues have been addressed.</w:t>
      </w:r>
    </w:p>
    <w:p w14:paraId="7E5F2089"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lastRenderedPageBreak/>
        <w:t>Give comments on previous audits’ recommendations that have not been satisfactorily implemented.</w:t>
      </w:r>
    </w:p>
    <w:p w14:paraId="2666B22D" w14:textId="77777777"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Bring to the recipient’s attention any other matters that the Auditor considers pertinent, including ineligible expenditures.</w:t>
      </w:r>
    </w:p>
    <w:p w14:paraId="453E5BD2" w14:textId="3BBB9598" w:rsidR="00EB11B8" w:rsidRPr="003F4CA4" w:rsidRDefault="00EB11B8" w:rsidP="00EB11B8">
      <w:pPr>
        <w:widowControl w:val="0"/>
        <w:numPr>
          <w:ilvl w:val="0"/>
          <w:numId w:val="24"/>
        </w:numPr>
        <w:autoSpaceDE w:val="0"/>
        <w:autoSpaceDN w:val="0"/>
        <w:spacing w:beforeLines="60" w:before="144" w:afterLines="60" w:after="144"/>
        <w:jc w:val="both"/>
        <w:rPr>
          <w:rFonts w:ascii="Times New Roman" w:hAnsi="Times New Roman" w:cs="Times New Roman"/>
          <w:lang w:val="en-GB"/>
        </w:rPr>
      </w:pPr>
      <w:r w:rsidRPr="003F4CA4">
        <w:rPr>
          <w:rFonts w:ascii="Times New Roman" w:hAnsi="Times New Roman" w:cs="Times New Roman"/>
          <w:lang w:val="en-GB"/>
        </w:rPr>
        <w:t>Ideally, the management letter should also include responses from the project to the issues highlighted by the Auditor.</w:t>
      </w:r>
    </w:p>
    <w:p w14:paraId="6D477594" w14:textId="461B515E" w:rsidR="00D87E52" w:rsidRPr="003F4CA4" w:rsidRDefault="00C439FE" w:rsidP="00EB11B8">
      <w:pPr>
        <w:spacing w:before="120" w:after="120"/>
        <w:jc w:val="both"/>
        <w:rPr>
          <w:rFonts w:ascii="Times New Roman" w:hAnsi="Times New Roman" w:cs="Times New Roman"/>
        </w:rPr>
      </w:pPr>
      <w:r w:rsidRPr="003F4CA4">
        <w:rPr>
          <w:rFonts w:ascii="Times New Roman" w:hAnsi="Times New Roman" w:cs="Times New Roman"/>
        </w:rPr>
        <w:t>T</w:t>
      </w:r>
      <w:r w:rsidR="00D87E52" w:rsidRPr="003F4CA4">
        <w:rPr>
          <w:rFonts w:ascii="Times New Roman" w:hAnsi="Times New Roman" w:cs="Times New Roman"/>
        </w:rPr>
        <w:t xml:space="preserve">he </w:t>
      </w:r>
      <w:r w:rsidRPr="003F4CA4">
        <w:rPr>
          <w:rFonts w:ascii="Times New Roman" w:hAnsi="Times New Roman" w:cs="Times New Roman"/>
        </w:rPr>
        <w:t>contracted Audit</w:t>
      </w:r>
      <w:r w:rsidR="009477CC" w:rsidRPr="003F4CA4">
        <w:rPr>
          <w:rFonts w:ascii="Times New Roman" w:hAnsi="Times New Roman" w:cs="Times New Roman"/>
        </w:rPr>
        <w:t>ors</w:t>
      </w:r>
      <w:r w:rsidRPr="003F4CA4">
        <w:rPr>
          <w:rFonts w:ascii="Times New Roman" w:hAnsi="Times New Roman" w:cs="Times New Roman"/>
        </w:rPr>
        <w:t xml:space="preserve"> </w:t>
      </w:r>
      <w:r w:rsidR="00D87E52" w:rsidRPr="003F4CA4">
        <w:rPr>
          <w:rFonts w:ascii="Times New Roman" w:hAnsi="Times New Roman" w:cs="Times New Roman"/>
        </w:rPr>
        <w:t xml:space="preserve">will provide </w:t>
      </w:r>
      <w:r w:rsidRPr="003F4CA4">
        <w:rPr>
          <w:rFonts w:ascii="Times New Roman" w:hAnsi="Times New Roman" w:cs="Times New Roman"/>
        </w:rPr>
        <w:t xml:space="preserve">all correspondence in </w:t>
      </w:r>
      <w:r w:rsidR="00D87E52" w:rsidRPr="003F4CA4">
        <w:rPr>
          <w:rFonts w:ascii="Times New Roman" w:hAnsi="Times New Roman" w:cs="Times New Roman"/>
        </w:rPr>
        <w:t>English that will undertake the following tasks and outputs:</w:t>
      </w:r>
    </w:p>
    <w:p w14:paraId="2259F123" w14:textId="0585CC19" w:rsidR="004A29D1" w:rsidRPr="003F4CA4" w:rsidRDefault="004A29D1"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Coordinate with ADRA’s Finance </w:t>
      </w:r>
      <w:r w:rsidR="00271100" w:rsidRPr="003F4CA4">
        <w:rPr>
          <w:rFonts w:ascii="Times New Roman" w:hAnsi="Times New Roman" w:cs="Times New Roman"/>
        </w:rPr>
        <w:t>Officer</w:t>
      </w:r>
      <w:r w:rsidRPr="003F4CA4">
        <w:rPr>
          <w:rFonts w:ascii="Times New Roman" w:hAnsi="Times New Roman" w:cs="Times New Roman"/>
        </w:rPr>
        <w:t xml:space="preserve"> and designated Accountants for documentation. </w:t>
      </w:r>
    </w:p>
    <w:p w14:paraId="2C793620" w14:textId="245366D1" w:rsidR="00E018F9" w:rsidRPr="003F4CA4" w:rsidRDefault="00D87E52"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Review </w:t>
      </w:r>
      <w:r w:rsidR="00E018F9" w:rsidRPr="003F4CA4">
        <w:rPr>
          <w:rFonts w:ascii="Times New Roman" w:hAnsi="Times New Roman" w:cs="Times New Roman"/>
        </w:rPr>
        <w:t xml:space="preserve">financial documents </w:t>
      </w:r>
      <w:r w:rsidRPr="003F4CA4">
        <w:rPr>
          <w:rFonts w:ascii="Times New Roman" w:hAnsi="Times New Roman" w:cs="Times New Roman"/>
        </w:rPr>
        <w:t xml:space="preserve">including </w:t>
      </w:r>
      <w:r w:rsidR="00E018F9" w:rsidRPr="003F4CA4">
        <w:rPr>
          <w:rFonts w:ascii="Times New Roman" w:hAnsi="Times New Roman" w:cs="Times New Roman"/>
        </w:rPr>
        <w:t xml:space="preserve">cash advances, reconciliations, bank statements, </w:t>
      </w:r>
      <w:r w:rsidR="00E416AE" w:rsidRPr="003F4CA4">
        <w:rPr>
          <w:rFonts w:ascii="Times New Roman" w:hAnsi="Times New Roman" w:cs="Times New Roman"/>
        </w:rPr>
        <w:t>monthly financial</w:t>
      </w:r>
      <w:r w:rsidR="00E018F9" w:rsidRPr="003F4CA4">
        <w:rPr>
          <w:rFonts w:ascii="Times New Roman" w:hAnsi="Times New Roman" w:cs="Times New Roman"/>
        </w:rPr>
        <w:t xml:space="preserve"> reports</w:t>
      </w:r>
      <w:r w:rsidR="00C740C0" w:rsidRPr="003F4CA4">
        <w:rPr>
          <w:rFonts w:ascii="Times New Roman" w:hAnsi="Times New Roman" w:cs="Times New Roman"/>
        </w:rPr>
        <w:t>, proof of payments,</w:t>
      </w:r>
      <w:r w:rsidR="00E018F9" w:rsidRPr="003F4CA4">
        <w:rPr>
          <w:rFonts w:ascii="Times New Roman" w:hAnsi="Times New Roman" w:cs="Times New Roman"/>
        </w:rPr>
        <w:t xml:space="preserve"> etc. </w:t>
      </w:r>
    </w:p>
    <w:p w14:paraId="03D5AC5A" w14:textId="79167703" w:rsidR="00672C8A" w:rsidRPr="003F4CA4" w:rsidRDefault="00D87E52" w:rsidP="004F6F98">
      <w:pPr>
        <w:pStyle w:val="ListParagraph"/>
        <w:numPr>
          <w:ilvl w:val="0"/>
          <w:numId w:val="4"/>
        </w:numPr>
        <w:ind w:left="1008"/>
        <w:contextualSpacing w:val="0"/>
        <w:jc w:val="both"/>
        <w:rPr>
          <w:rFonts w:ascii="Times New Roman" w:hAnsi="Times New Roman" w:cs="Times New Roman"/>
        </w:rPr>
      </w:pPr>
      <w:r w:rsidRPr="003F4CA4">
        <w:rPr>
          <w:rFonts w:ascii="Times New Roman" w:hAnsi="Times New Roman" w:cs="Times New Roman"/>
        </w:rPr>
        <w:t xml:space="preserve">Conduct a debriefing meeting at the end of the </w:t>
      </w:r>
      <w:r w:rsidR="00E018F9" w:rsidRPr="003F4CA4">
        <w:rPr>
          <w:rFonts w:ascii="Times New Roman" w:hAnsi="Times New Roman" w:cs="Times New Roman"/>
        </w:rPr>
        <w:t xml:space="preserve">Audit </w:t>
      </w:r>
      <w:r w:rsidRPr="003F4CA4">
        <w:rPr>
          <w:rFonts w:ascii="Times New Roman" w:hAnsi="Times New Roman" w:cs="Times New Roman"/>
        </w:rPr>
        <w:t xml:space="preserve">to discuss initial findings with </w:t>
      </w:r>
      <w:r w:rsidR="002D5E49" w:rsidRPr="003F4CA4">
        <w:rPr>
          <w:rFonts w:ascii="Times New Roman" w:hAnsi="Times New Roman" w:cs="Times New Roman"/>
        </w:rPr>
        <w:t xml:space="preserve">the </w:t>
      </w:r>
      <w:r w:rsidRPr="003F4CA4">
        <w:rPr>
          <w:rFonts w:ascii="Times New Roman" w:hAnsi="Times New Roman" w:cs="Times New Roman"/>
        </w:rPr>
        <w:t xml:space="preserve">ADRA </w:t>
      </w:r>
      <w:r w:rsidR="00271100" w:rsidRPr="003F4CA4">
        <w:rPr>
          <w:rFonts w:ascii="Times New Roman" w:hAnsi="Times New Roman" w:cs="Times New Roman"/>
        </w:rPr>
        <w:t>Mongolia</w:t>
      </w:r>
      <w:r w:rsidR="00E018F9" w:rsidRPr="003F4CA4">
        <w:rPr>
          <w:rFonts w:ascii="Times New Roman" w:hAnsi="Times New Roman" w:cs="Times New Roman"/>
        </w:rPr>
        <w:t xml:space="preserve"> </w:t>
      </w:r>
      <w:r w:rsidR="00AB3D1A" w:rsidRPr="003F4CA4">
        <w:rPr>
          <w:rFonts w:ascii="Times New Roman" w:hAnsi="Times New Roman" w:cs="Times New Roman"/>
        </w:rPr>
        <w:t xml:space="preserve">Country Director, </w:t>
      </w:r>
      <w:r w:rsidR="00E018F9" w:rsidRPr="003F4CA4">
        <w:rPr>
          <w:rFonts w:ascii="Times New Roman" w:hAnsi="Times New Roman" w:cs="Times New Roman"/>
        </w:rPr>
        <w:t xml:space="preserve">Finance </w:t>
      </w:r>
      <w:r w:rsidR="00271100" w:rsidRPr="003F4CA4">
        <w:rPr>
          <w:rFonts w:ascii="Times New Roman" w:hAnsi="Times New Roman" w:cs="Times New Roman"/>
        </w:rPr>
        <w:t>Officer</w:t>
      </w:r>
      <w:r w:rsidR="00E018F9" w:rsidRPr="003F4CA4">
        <w:rPr>
          <w:rFonts w:ascii="Times New Roman" w:hAnsi="Times New Roman" w:cs="Times New Roman"/>
        </w:rPr>
        <w:t>,</w:t>
      </w:r>
      <w:r w:rsidR="00271100" w:rsidRPr="003F4CA4">
        <w:rPr>
          <w:rFonts w:ascii="Times New Roman" w:hAnsi="Times New Roman" w:cs="Times New Roman"/>
        </w:rPr>
        <w:t xml:space="preserve"> Project team</w:t>
      </w:r>
      <w:r w:rsidR="00E018F9" w:rsidRPr="003F4CA4">
        <w:rPr>
          <w:rFonts w:ascii="Times New Roman" w:hAnsi="Times New Roman" w:cs="Times New Roman"/>
        </w:rPr>
        <w:t xml:space="preserve"> and</w:t>
      </w:r>
      <w:r w:rsidRPr="003F4CA4">
        <w:rPr>
          <w:rFonts w:ascii="Times New Roman" w:hAnsi="Times New Roman" w:cs="Times New Roman"/>
        </w:rPr>
        <w:t xml:space="preserve"> ADRA Germany staff if possible</w:t>
      </w:r>
      <w:r w:rsidR="00672C8A" w:rsidRPr="003F4CA4">
        <w:rPr>
          <w:rFonts w:ascii="Times New Roman" w:hAnsi="Times New Roman" w:cs="Times New Roman"/>
        </w:rPr>
        <w:t xml:space="preserve"> </w:t>
      </w:r>
    </w:p>
    <w:p w14:paraId="6669B797" w14:textId="490FFFD0" w:rsidR="00EC6C3B" w:rsidRPr="003F4CA4" w:rsidRDefault="00EC6C3B" w:rsidP="004F6F98">
      <w:pPr>
        <w:pStyle w:val="ListParagraph"/>
        <w:numPr>
          <w:ilvl w:val="0"/>
          <w:numId w:val="1"/>
        </w:numPr>
        <w:spacing w:before="240"/>
        <w:ind w:left="648"/>
        <w:contextualSpacing w:val="0"/>
        <w:rPr>
          <w:rFonts w:ascii="Times New Roman" w:hAnsi="Times New Roman" w:cs="Times New Roman"/>
          <w:b/>
          <w:color w:val="009999"/>
        </w:rPr>
      </w:pPr>
      <w:r w:rsidRPr="003F4CA4">
        <w:rPr>
          <w:rFonts w:ascii="Times New Roman" w:hAnsi="Times New Roman" w:cs="Times New Roman"/>
          <w:b/>
          <w:color w:val="009999"/>
        </w:rPr>
        <w:t xml:space="preserve">Expert </w:t>
      </w:r>
      <w:r w:rsidR="00C97BC6" w:rsidRPr="003F4CA4">
        <w:rPr>
          <w:rFonts w:ascii="Times New Roman" w:hAnsi="Times New Roman" w:cs="Times New Roman"/>
          <w:b/>
          <w:color w:val="009999"/>
        </w:rPr>
        <w:t>P</w:t>
      </w:r>
      <w:r w:rsidRPr="003F4CA4">
        <w:rPr>
          <w:rFonts w:ascii="Times New Roman" w:hAnsi="Times New Roman" w:cs="Times New Roman"/>
          <w:b/>
          <w:color w:val="009999"/>
        </w:rPr>
        <w:t xml:space="preserve">rofile of the </w:t>
      </w:r>
      <w:r w:rsidR="00E018F9" w:rsidRPr="003F4CA4">
        <w:rPr>
          <w:rFonts w:ascii="Times New Roman" w:hAnsi="Times New Roman" w:cs="Times New Roman"/>
          <w:b/>
          <w:color w:val="009999"/>
        </w:rPr>
        <w:t>Auditing Firm/Chartered Accountants</w:t>
      </w:r>
    </w:p>
    <w:p w14:paraId="6277B25E" w14:textId="446F59A4" w:rsidR="00E018F9" w:rsidRPr="003F4CA4" w:rsidRDefault="00AB7AC9" w:rsidP="000F73F2">
      <w:pPr>
        <w:spacing w:before="120"/>
        <w:jc w:val="both"/>
        <w:rPr>
          <w:rFonts w:ascii="Times New Roman" w:hAnsi="Times New Roman" w:cs="Times New Roman"/>
        </w:rPr>
      </w:pPr>
      <w:r w:rsidRPr="003F4CA4">
        <w:rPr>
          <w:rFonts w:ascii="Times New Roman" w:hAnsi="Times New Roman" w:cs="Times New Roman"/>
        </w:rPr>
        <w:t xml:space="preserve">The </w:t>
      </w:r>
      <w:r w:rsidR="00E018F9" w:rsidRPr="003F4CA4">
        <w:rPr>
          <w:rFonts w:ascii="Times New Roman" w:hAnsi="Times New Roman" w:cs="Times New Roman"/>
        </w:rPr>
        <w:t xml:space="preserve">Auditing firm/chartered accountants must be approved by the Government of </w:t>
      </w:r>
      <w:r w:rsidR="00271100" w:rsidRPr="003F4CA4">
        <w:rPr>
          <w:rFonts w:ascii="Times New Roman" w:hAnsi="Times New Roman" w:cs="Times New Roman"/>
        </w:rPr>
        <w:t>Mongolia</w:t>
      </w:r>
      <w:r w:rsidR="00E018F9" w:rsidRPr="003F4CA4">
        <w:rPr>
          <w:rFonts w:ascii="Times New Roman" w:hAnsi="Times New Roman" w:cs="Times New Roman"/>
        </w:rPr>
        <w:t xml:space="preserve"> and listed on the Accredited List of approved Auditing firms in </w:t>
      </w:r>
      <w:r w:rsidR="00271100" w:rsidRPr="003F4CA4">
        <w:rPr>
          <w:rFonts w:ascii="Times New Roman" w:hAnsi="Times New Roman" w:cs="Times New Roman"/>
        </w:rPr>
        <w:t>Mongolia.</w:t>
      </w:r>
      <w:r w:rsidR="00E018F9" w:rsidRPr="003F4CA4">
        <w:rPr>
          <w:rFonts w:ascii="Times New Roman" w:hAnsi="Times New Roman" w:cs="Times New Roman"/>
        </w:rPr>
        <w:t xml:space="preserve"> The auditors should not only have high competency in the field of financial audits but also be able to communicate effectively in English (both spoken and written). </w:t>
      </w:r>
    </w:p>
    <w:p w14:paraId="2F447D46" w14:textId="017FBD23" w:rsidR="00C62327" w:rsidRPr="003F4CA4" w:rsidRDefault="00C62327" w:rsidP="000F73F2">
      <w:pPr>
        <w:spacing w:before="120"/>
        <w:jc w:val="both"/>
        <w:rPr>
          <w:rFonts w:ascii="Times New Roman" w:hAnsi="Times New Roman" w:cs="Times New Roman"/>
        </w:rPr>
      </w:pPr>
      <w:r w:rsidRPr="003F4CA4">
        <w:rPr>
          <w:rFonts w:ascii="Times New Roman" w:hAnsi="Times New Roman" w:cs="Times New Roman"/>
        </w:rPr>
        <w:t xml:space="preserve">When applying </w:t>
      </w:r>
      <w:r w:rsidR="00E018F9" w:rsidRPr="003F4CA4">
        <w:rPr>
          <w:rFonts w:ascii="Times New Roman" w:hAnsi="Times New Roman" w:cs="Times New Roman"/>
        </w:rPr>
        <w:t>Auditing firms/chartered accounts</w:t>
      </w:r>
      <w:r w:rsidRPr="003F4CA4">
        <w:rPr>
          <w:rFonts w:ascii="Times New Roman" w:hAnsi="Times New Roman" w:cs="Times New Roman"/>
        </w:rPr>
        <w:t xml:space="preserve"> should include:</w:t>
      </w:r>
    </w:p>
    <w:p w14:paraId="0AA0C40C" w14:textId="32B26AB0" w:rsidR="00271100" w:rsidRPr="003F4CA4" w:rsidRDefault="00271100" w:rsidP="004F6F98">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CV of key personnel</w:t>
      </w:r>
      <w:r w:rsidR="00CF3898">
        <w:rPr>
          <w:rFonts w:ascii="Times New Roman" w:hAnsi="Times New Roman" w:cs="Times New Roman"/>
        </w:rPr>
        <w:t xml:space="preserve"> </w:t>
      </w:r>
      <w:r w:rsidR="00A07F1C" w:rsidRPr="003F4CA4">
        <w:rPr>
          <w:rFonts w:ascii="Times New Roman" w:hAnsi="Times New Roman" w:cs="Times New Roman"/>
        </w:rPr>
        <w:t xml:space="preserve">and </w:t>
      </w:r>
      <w:r w:rsidRPr="003F4CA4">
        <w:rPr>
          <w:rFonts w:ascii="Times New Roman" w:hAnsi="Times New Roman" w:cs="Times New Roman"/>
        </w:rPr>
        <w:t xml:space="preserve">Company </w:t>
      </w:r>
      <w:r w:rsidR="00E416AE" w:rsidRPr="003F4CA4">
        <w:rPr>
          <w:rFonts w:ascii="Times New Roman" w:hAnsi="Times New Roman" w:cs="Times New Roman"/>
        </w:rPr>
        <w:t>information.</w:t>
      </w:r>
    </w:p>
    <w:p w14:paraId="11D1E9F1" w14:textId="1F119FCF" w:rsidR="00A07F1C" w:rsidRDefault="009F6CCB" w:rsidP="004F6F98">
      <w:pPr>
        <w:pStyle w:val="ListParagraph"/>
        <w:numPr>
          <w:ilvl w:val="0"/>
          <w:numId w:val="5"/>
        </w:numPr>
        <w:spacing w:before="120" w:after="120"/>
        <w:ind w:left="990" w:hanging="270"/>
        <w:jc w:val="both"/>
        <w:rPr>
          <w:rFonts w:ascii="Times New Roman" w:hAnsi="Times New Roman" w:cs="Times New Roman"/>
        </w:rPr>
      </w:pPr>
      <w:r>
        <w:rPr>
          <w:rFonts w:ascii="Times New Roman" w:hAnsi="Times New Roman" w:cs="Times New Roman"/>
        </w:rPr>
        <w:t xml:space="preserve">Valid </w:t>
      </w:r>
      <w:r w:rsidR="00A07F1C" w:rsidRPr="003F4CA4">
        <w:rPr>
          <w:rFonts w:ascii="Times New Roman" w:hAnsi="Times New Roman" w:cs="Times New Roman"/>
        </w:rPr>
        <w:t>audit</w:t>
      </w:r>
      <w:r w:rsidR="006C384C">
        <w:rPr>
          <w:rFonts w:ascii="Times New Roman" w:hAnsi="Times New Roman" w:cs="Times New Roman"/>
        </w:rPr>
        <w:t>ing</w:t>
      </w:r>
      <w:r w:rsidR="00A07F1C" w:rsidRPr="003F4CA4">
        <w:rPr>
          <w:rFonts w:ascii="Times New Roman" w:hAnsi="Times New Roman" w:cs="Times New Roman"/>
        </w:rPr>
        <w:t xml:space="preserve"> </w:t>
      </w:r>
      <w:r w:rsidR="008759AF" w:rsidRPr="003F4CA4">
        <w:rPr>
          <w:rFonts w:ascii="Times New Roman" w:hAnsi="Times New Roman" w:cs="Times New Roman"/>
        </w:rPr>
        <w:t>license.</w:t>
      </w:r>
    </w:p>
    <w:p w14:paraId="03728F59" w14:textId="01B3BA35" w:rsidR="006C384C" w:rsidRPr="003F4CA4" w:rsidRDefault="008759AF" w:rsidP="004F6F98">
      <w:pPr>
        <w:pStyle w:val="ListParagraph"/>
        <w:numPr>
          <w:ilvl w:val="0"/>
          <w:numId w:val="5"/>
        </w:numPr>
        <w:spacing w:before="120" w:after="120"/>
        <w:ind w:left="990" w:hanging="270"/>
        <w:jc w:val="both"/>
        <w:rPr>
          <w:rFonts w:ascii="Times New Roman" w:hAnsi="Times New Roman" w:cs="Times New Roman"/>
        </w:rPr>
      </w:pPr>
      <w:r>
        <w:rPr>
          <w:rFonts w:ascii="Times New Roman" w:hAnsi="Times New Roman" w:cs="Times New Roman"/>
        </w:rPr>
        <w:t>Valid qualification of the chartered accountant/ auditors</w:t>
      </w:r>
      <w:r w:rsidR="00CF3898">
        <w:rPr>
          <w:rFonts w:ascii="Times New Roman" w:hAnsi="Times New Roman" w:cs="Times New Roman"/>
        </w:rPr>
        <w:t xml:space="preserve"> </w:t>
      </w:r>
    </w:p>
    <w:p w14:paraId="4980E66E" w14:textId="2D7CCE38" w:rsidR="00271100" w:rsidRPr="003F4CA4" w:rsidRDefault="00C62327" w:rsidP="00E408FB">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3 rel</w:t>
      </w:r>
      <w:r w:rsidR="00271100" w:rsidRPr="003F4CA4">
        <w:rPr>
          <w:rFonts w:ascii="Times New Roman" w:hAnsi="Times New Roman" w:cs="Times New Roman"/>
        </w:rPr>
        <w:t>ated experiences</w:t>
      </w:r>
      <w:r w:rsidRPr="003F4CA4">
        <w:rPr>
          <w:rFonts w:ascii="Times New Roman" w:hAnsi="Times New Roman" w:cs="Times New Roman"/>
        </w:rPr>
        <w:t xml:space="preserve"> references</w:t>
      </w:r>
      <w:r w:rsidR="00271100" w:rsidRPr="003F4CA4">
        <w:rPr>
          <w:rFonts w:ascii="Times New Roman" w:hAnsi="Times New Roman" w:cs="Times New Roman"/>
        </w:rPr>
        <w:t xml:space="preserve"> which are provided by the previous </w:t>
      </w:r>
      <w:r w:rsidR="00E416AE" w:rsidRPr="003F4CA4">
        <w:rPr>
          <w:rFonts w:ascii="Times New Roman" w:hAnsi="Times New Roman" w:cs="Times New Roman"/>
        </w:rPr>
        <w:t>clients.</w:t>
      </w:r>
    </w:p>
    <w:p w14:paraId="00AF7133" w14:textId="37C4155F" w:rsidR="00C62327" w:rsidRPr="003F4CA4" w:rsidRDefault="00C62327" w:rsidP="00E408FB">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Technical proposal including work plan</w:t>
      </w:r>
      <w:r w:rsidR="009477CC" w:rsidRPr="003F4CA4">
        <w:rPr>
          <w:rFonts w:ascii="Times New Roman" w:hAnsi="Times New Roman" w:cs="Times New Roman"/>
        </w:rPr>
        <w:t>, timeline</w:t>
      </w:r>
      <w:r w:rsidRPr="003F4CA4">
        <w:rPr>
          <w:rFonts w:ascii="Times New Roman" w:hAnsi="Times New Roman" w:cs="Times New Roman"/>
        </w:rPr>
        <w:t xml:space="preserve"> and </w:t>
      </w:r>
      <w:r w:rsidR="00E416AE" w:rsidRPr="003F4CA4">
        <w:rPr>
          <w:rFonts w:ascii="Times New Roman" w:hAnsi="Times New Roman" w:cs="Times New Roman"/>
        </w:rPr>
        <w:t>methodology.</w:t>
      </w:r>
    </w:p>
    <w:p w14:paraId="22CEE6B2" w14:textId="5D50B772" w:rsidR="00C62327" w:rsidRPr="003F4CA4" w:rsidRDefault="00C62327" w:rsidP="004F6F98">
      <w:pPr>
        <w:pStyle w:val="ListParagraph"/>
        <w:numPr>
          <w:ilvl w:val="0"/>
          <w:numId w:val="5"/>
        </w:numPr>
        <w:spacing w:before="120" w:after="120"/>
        <w:ind w:left="990" w:hanging="270"/>
        <w:jc w:val="both"/>
        <w:rPr>
          <w:rFonts w:ascii="Times New Roman" w:hAnsi="Times New Roman" w:cs="Times New Roman"/>
        </w:rPr>
      </w:pPr>
      <w:r w:rsidRPr="003F4CA4">
        <w:rPr>
          <w:rFonts w:ascii="Times New Roman" w:hAnsi="Times New Roman" w:cs="Times New Roman"/>
        </w:rPr>
        <w:t xml:space="preserve">Financial proposal </w:t>
      </w:r>
      <w:r w:rsidR="00E018F9" w:rsidRPr="003F4CA4">
        <w:rPr>
          <w:rFonts w:ascii="Times New Roman" w:hAnsi="Times New Roman" w:cs="Times New Roman"/>
        </w:rPr>
        <w:t>for fees in</w:t>
      </w:r>
      <w:r w:rsidR="00300AB8" w:rsidRPr="003F4CA4">
        <w:rPr>
          <w:rFonts w:ascii="Times New Roman" w:hAnsi="Times New Roman" w:cs="Times New Roman"/>
        </w:rPr>
        <w:t xml:space="preserve"> </w:t>
      </w:r>
      <w:r w:rsidR="00271100" w:rsidRPr="003F4CA4">
        <w:rPr>
          <w:rFonts w:ascii="Times New Roman" w:hAnsi="Times New Roman" w:cs="Times New Roman"/>
        </w:rPr>
        <w:t>MNT.</w:t>
      </w:r>
      <w:r w:rsidR="005615FC" w:rsidRPr="003F4CA4">
        <w:rPr>
          <w:rFonts w:ascii="Times New Roman" w:hAnsi="Times New Roman" w:cs="Times New Roman"/>
          <w:b/>
          <w:bCs/>
        </w:rPr>
        <w:t xml:space="preserve"> </w:t>
      </w:r>
    </w:p>
    <w:p w14:paraId="3E133A23" w14:textId="7FAC0450" w:rsidR="004A29D1" w:rsidRPr="003F4CA4" w:rsidRDefault="00C62327" w:rsidP="000F73F2">
      <w:pPr>
        <w:spacing w:before="120" w:after="120"/>
        <w:jc w:val="both"/>
        <w:rPr>
          <w:rFonts w:ascii="Times New Roman" w:hAnsi="Times New Roman" w:cs="Times New Roman"/>
        </w:rPr>
      </w:pPr>
      <w:r w:rsidRPr="003F4CA4">
        <w:rPr>
          <w:rFonts w:ascii="Times New Roman" w:hAnsi="Times New Roman" w:cs="Times New Roman"/>
        </w:rPr>
        <w:t xml:space="preserve">Once the preferred </w:t>
      </w:r>
      <w:r w:rsidR="00E018F9" w:rsidRPr="003F4CA4">
        <w:rPr>
          <w:rFonts w:ascii="Times New Roman" w:hAnsi="Times New Roman" w:cs="Times New Roman"/>
        </w:rPr>
        <w:t xml:space="preserve">Auditors </w:t>
      </w:r>
      <w:r w:rsidRPr="003F4CA4">
        <w:rPr>
          <w:rFonts w:ascii="Times New Roman" w:hAnsi="Times New Roman" w:cs="Times New Roman"/>
        </w:rPr>
        <w:t>are selected</w:t>
      </w:r>
      <w:r w:rsidR="00AB3D1A" w:rsidRPr="003F4CA4">
        <w:rPr>
          <w:rFonts w:ascii="Times New Roman" w:hAnsi="Times New Roman" w:cs="Times New Roman"/>
        </w:rPr>
        <w:t xml:space="preserve"> and approved by the</w:t>
      </w:r>
      <w:r w:rsidR="00F534D6" w:rsidRPr="0080576C">
        <w:rPr>
          <w:rFonts w:ascii="Times New Roman" w:hAnsi="Times New Roman" w:cs="Times New Roman"/>
        </w:rPr>
        <w:t xml:space="preserve"> German Embassy in </w:t>
      </w:r>
      <w:r w:rsidR="00F534D6">
        <w:rPr>
          <w:rFonts w:ascii="Times New Roman" w:hAnsi="Times New Roman" w:cs="Times New Roman"/>
        </w:rPr>
        <w:t xml:space="preserve">Mongolia, </w:t>
      </w:r>
      <w:r w:rsidR="00271100" w:rsidRPr="003F4CA4">
        <w:rPr>
          <w:rFonts w:ascii="Times New Roman" w:hAnsi="Times New Roman" w:cs="Times New Roman"/>
        </w:rPr>
        <w:t xml:space="preserve">ADRA Mongolia </w:t>
      </w:r>
      <w:r w:rsidR="00AB3D1A" w:rsidRPr="003F4CA4">
        <w:rPr>
          <w:rFonts w:ascii="Times New Roman" w:hAnsi="Times New Roman" w:cs="Times New Roman"/>
        </w:rPr>
        <w:t>and ADRA Germany</w:t>
      </w:r>
      <w:r w:rsidRPr="003F4CA4">
        <w:rPr>
          <w:rFonts w:ascii="Times New Roman" w:hAnsi="Times New Roman" w:cs="Times New Roman"/>
        </w:rPr>
        <w:t xml:space="preserve">, the </w:t>
      </w:r>
      <w:r w:rsidR="00E018F9" w:rsidRPr="003F4CA4">
        <w:rPr>
          <w:rFonts w:ascii="Times New Roman" w:hAnsi="Times New Roman" w:cs="Times New Roman"/>
        </w:rPr>
        <w:t xml:space="preserve">Auditing Firm will be </w:t>
      </w:r>
      <w:r w:rsidRPr="003F4CA4">
        <w:rPr>
          <w:rFonts w:ascii="Times New Roman" w:hAnsi="Times New Roman" w:cs="Times New Roman"/>
        </w:rPr>
        <w:t xml:space="preserve">contracted for </w:t>
      </w:r>
      <w:r w:rsidR="00AB3D1A" w:rsidRPr="003F4CA4">
        <w:rPr>
          <w:rFonts w:ascii="Times New Roman" w:hAnsi="Times New Roman" w:cs="Times New Roman"/>
        </w:rPr>
        <w:t>the</w:t>
      </w:r>
      <w:r w:rsidRPr="003F4CA4">
        <w:rPr>
          <w:rFonts w:ascii="Times New Roman" w:hAnsi="Times New Roman" w:cs="Times New Roman"/>
        </w:rPr>
        <w:t xml:space="preserve"> period </w:t>
      </w:r>
      <w:r w:rsidR="007A6724">
        <w:rPr>
          <w:rFonts w:ascii="Times New Roman" w:hAnsi="Times New Roman" w:cs="Times New Roman"/>
        </w:rPr>
        <w:t>05 February</w:t>
      </w:r>
      <w:r w:rsidR="00271100" w:rsidRPr="003F4CA4">
        <w:rPr>
          <w:rFonts w:ascii="Times New Roman" w:hAnsi="Times New Roman" w:cs="Times New Roman"/>
        </w:rPr>
        <w:t xml:space="preserve"> </w:t>
      </w:r>
      <w:r w:rsidR="00E018F9" w:rsidRPr="003F4CA4">
        <w:rPr>
          <w:rFonts w:ascii="Times New Roman" w:hAnsi="Times New Roman" w:cs="Times New Roman"/>
        </w:rPr>
        <w:t>to 3</w:t>
      </w:r>
      <w:r w:rsidR="009477CC" w:rsidRPr="003F4CA4">
        <w:rPr>
          <w:rFonts w:ascii="Times New Roman" w:hAnsi="Times New Roman" w:cs="Times New Roman"/>
        </w:rPr>
        <w:t>1 March</w:t>
      </w:r>
      <w:r w:rsidR="00271100" w:rsidRPr="003F4CA4">
        <w:rPr>
          <w:rFonts w:ascii="Times New Roman" w:hAnsi="Times New Roman" w:cs="Times New Roman"/>
        </w:rPr>
        <w:t xml:space="preserve"> 2025 </w:t>
      </w:r>
      <w:r w:rsidR="005615FC" w:rsidRPr="003F4CA4">
        <w:rPr>
          <w:rFonts w:ascii="Times New Roman" w:hAnsi="Times New Roman" w:cs="Times New Roman"/>
        </w:rPr>
        <w:t xml:space="preserve">with the expectation the </w:t>
      </w:r>
      <w:r w:rsidR="006A28E0" w:rsidRPr="003F4CA4">
        <w:rPr>
          <w:rFonts w:ascii="Times New Roman" w:hAnsi="Times New Roman" w:cs="Times New Roman"/>
        </w:rPr>
        <w:t xml:space="preserve">final audit report and certificate </w:t>
      </w:r>
      <w:r w:rsidR="005615FC" w:rsidRPr="003F4CA4">
        <w:rPr>
          <w:rFonts w:ascii="Times New Roman" w:hAnsi="Times New Roman" w:cs="Times New Roman"/>
        </w:rPr>
        <w:t xml:space="preserve">will be </w:t>
      </w:r>
      <w:r w:rsidR="006A28E0" w:rsidRPr="003F4CA4">
        <w:rPr>
          <w:rFonts w:ascii="Times New Roman" w:hAnsi="Times New Roman" w:cs="Times New Roman"/>
        </w:rPr>
        <w:t xml:space="preserve">approved by ADRA Germany and ADRA </w:t>
      </w:r>
      <w:r w:rsidR="00271100" w:rsidRPr="003F4CA4">
        <w:rPr>
          <w:rFonts w:ascii="Times New Roman" w:hAnsi="Times New Roman" w:cs="Times New Roman"/>
        </w:rPr>
        <w:t>Mongolia</w:t>
      </w:r>
      <w:r w:rsidR="005615FC" w:rsidRPr="003F4CA4">
        <w:rPr>
          <w:rFonts w:ascii="Times New Roman" w:hAnsi="Times New Roman" w:cs="Times New Roman"/>
        </w:rPr>
        <w:t xml:space="preserve"> by the said date. If delays are experienced by the Auditing Firm this must be communicated to ADRA </w:t>
      </w:r>
      <w:r w:rsidR="002E32C7" w:rsidRPr="003F4CA4">
        <w:rPr>
          <w:rFonts w:ascii="Times New Roman" w:hAnsi="Times New Roman" w:cs="Times New Roman"/>
        </w:rPr>
        <w:t>Mongolia,</w:t>
      </w:r>
      <w:r w:rsidR="005615FC" w:rsidRPr="003F4CA4">
        <w:rPr>
          <w:rFonts w:ascii="Times New Roman" w:hAnsi="Times New Roman" w:cs="Times New Roman"/>
        </w:rPr>
        <w:t xml:space="preserve"> and it may be possible to extend the contract duration for a short period if donors approve this action.  </w:t>
      </w:r>
    </w:p>
    <w:p w14:paraId="45F19F63" w14:textId="7A880B5B" w:rsidR="006B65BB" w:rsidRPr="003F4CA4" w:rsidRDefault="006B65BB"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 xml:space="preserve">Management of the </w:t>
      </w:r>
      <w:r w:rsidR="00D04755" w:rsidRPr="003F4CA4">
        <w:rPr>
          <w:rFonts w:ascii="Times New Roman" w:hAnsi="Times New Roman" w:cs="Times New Roman"/>
          <w:b/>
          <w:color w:val="009999"/>
        </w:rPr>
        <w:t>Audit</w:t>
      </w:r>
    </w:p>
    <w:p w14:paraId="33C94CA0" w14:textId="458669AC" w:rsidR="00C62327" w:rsidRPr="003F4CA4" w:rsidRDefault="00377F46" w:rsidP="000F73F2">
      <w:pPr>
        <w:jc w:val="both"/>
        <w:rPr>
          <w:rFonts w:ascii="Times New Roman" w:hAnsi="Times New Roman" w:cs="Times New Roman"/>
        </w:rPr>
      </w:pPr>
      <w:r w:rsidRPr="003F4CA4">
        <w:rPr>
          <w:rFonts w:ascii="Times New Roman" w:hAnsi="Times New Roman" w:cs="Times New Roman"/>
        </w:rPr>
        <w:t xml:space="preserve">The stakeholders involved in the management of the </w:t>
      </w:r>
      <w:r w:rsidR="00E018F9" w:rsidRPr="003F4CA4">
        <w:rPr>
          <w:rFonts w:ascii="Times New Roman" w:hAnsi="Times New Roman" w:cs="Times New Roman"/>
        </w:rPr>
        <w:t>Audit</w:t>
      </w:r>
      <w:r w:rsidRPr="003F4CA4">
        <w:rPr>
          <w:rFonts w:ascii="Times New Roman" w:hAnsi="Times New Roman" w:cs="Times New Roman"/>
        </w:rPr>
        <w:t xml:space="preserve"> include ADRA </w:t>
      </w:r>
      <w:r w:rsidR="00271100" w:rsidRPr="003F4CA4">
        <w:rPr>
          <w:rFonts w:ascii="Times New Roman" w:hAnsi="Times New Roman" w:cs="Times New Roman"/>
        </w:rPr>
        <w:t>Mongolia-</w:t>
      </w:r>
      <w:r w:rsidRPr="003F4CA4">
        <w:rPr>
          <w:rFonts w:ascii="Times New Roman" w:hAnsi="Times New Roman" w:cs="Times New Roman"/>
        </w:rPr>
        <w:t xml:space="preserve"> Country Director, </w:t>
      </w:r>
      <w:r w:rsidR="00E018F9" w:rsidRPr="003F4CA4">
        <w:rPr>
          <w:rFonts w:ascii="Times New Roman" w:hAnsi="Times New Roman" w:cs="Times New Roman"/>
        </w:rPr>
        <w:t xml:space="preserve">Finance Manager, Accountants, </w:t>
      </w:r>
      <w:r w:rsidRPr="003F4CA4">
        <w:rPr>
          <w:rFonts w:ascii="Times New Roman" w:hAnsi="Times New Roman" w:cs="Times New Roman"/>
        </w:rPr>
        <w:t xml:space="preserve">Program </w:t>
      </w:r>
      <w:r w:rsidRPr="009031C8">
        <w:rPr>
          <w:rFonts w:ascii="Times New Roman" w:hAnsi="Times New Roman" w:cs="Times New Roman"/>
        </w:rPr>
        <w:t>Advisor</w:t>
      </w:r>
      <w:r w:rsidR="00C85EC5" w:rsidRPr="009031C8">
        <w:rPr>
          <w:rFonts w:ascii="Times New Roman" w:hAnsi="Times New Roman" w:cs="Times New Roman"/>
        </w:rPr>
        <w:t xml:space="preserve">, Project </w:t>
      </w:r>
      <w:r w:rsidR="00721713" w:rsidRPr="009031C8">
        <w:rPr>
          <w:rFonts w:ascii="Times New Roman" w:hAnsi="Times New Roman" w:cs="Times New Roman"/>
        </w:rPr>
        <w:t>Manager</w:t>
      </w:r>
      <w:r w:rsidRPr="003F4CA4">
        <w:rPr>
          <w:rFonts w:ascii="Times New Roman" w:hAnsi="Times New Roman" w:cs="Times New Roman"/>
        </w:rPr>
        <w:t xml:space="preserve"> and ADRA Germany Program Coordinator</w:t>
      </w:r>
      <w:r w:rsidR="00E018F9" w:rsidRPr="003F4CA4">
        <w:rPr>
          <w:rFonts w:ascii="Times New Roman" w:hAnsi="Times New Roman" w:cs="Times New Roman"/>
        </w:rPr>
        <w:t xml:space="preserve"> and</w:t>
      </w:r>
      <w:r w:rsidR="00501A12" w:rsidRPr="003F4CA4">
        <w:rPr>
          <w:rFonts w:ascii="Times New Roman" w:hAnsi="Times New Roman" w:cs="Times New Roman"/>
        </w:rPr>
        <w:t xml:space="preserve"> Project</w:t>
      </w:r>
      <w:r w:rsidR="00E018F9" w:rsidRPr="003F4CA4">
        <w:rPr>
          <w:rFonts w:ascii="Times New Roman" w:hAnsi="Times New Roman" w:cs="Times New Roman"/>
        </w:rPr>
        <w:t xml:space="preserve"> Financ</w:t>
      </w:r>
      <w:r w:rsidR="00501A12" w:rsidRPr="003F4CA4">
        <w:rPr>
          <w:rFonts w:ascii="Times New Roman" w:hAnsi="Times New Roman" w:cs="Times New Roman"/>
        </w:rPr>
        <w:t>e</w:t>
      </w:r>
      <w:r w:rsidR="00E018F9" w:rsidRPr="003F4CA4">
        <w:rPr>
          <w:rFonts w:ascii="Times New Roman" w:hAnsi="Times New Roman" w:cs="Times New Roman"/>
        </w:rPr>
        <w:t xml:space="preserve"> </w:t>
      </w:r>
      <w:r w:rsidR="00BF242E" w:rsidRPr="003F4CA4">
        <w:rPr>
          <w:rFonts w:ascii="Times New Roman" w:hAnsi="Times New Roman" w:cs="Times New Roman"/>
        </w:rPr>
        <w:t>Coordinator</w:t>
      </w:r>
      <w:r w:rsidRPr="003F4CA4">
        <w:rPr>
          <w:rFonts w:ascii="Times New Roman" w:hAnsi="Times New Roman" w:cs="Times New Roman"/>
        </w:rPr>
        <w:t xml:space="preserve">. </w:t>
      </w:r>
    </w:p>
    <w:p w14:paraId="2E18ECD2" w14:textId="0D41F3AF" w:rsidR="00D04755" w:rsidRPr="003F4CA4" w:rsidRDefault="00D04755" w:rsidP="00050AE1">
      <w:pPr>
        <w:ind w:left="644"/>
        <w:jc w:val="both"/>
        <w:rPr>
          <w:rFonts w:ascii="Times New Roman" w:hAnsi="Times New Roman" w:cs="Times New Roman"/>
        </w:rPr>
      </w:pPr>
    </w:p>
    <w:p w14:paraId="052F8ADA" w14:textId="48EE8519" w:rsidR="00D04755" w:rsidRPr="003F4CA4" w:rsidRDefault="00D04755" w:rsidP="004F6F98">
      <w:pPr>
        <w:pStyle w:val="ListParagraph"/>
        <w:numPr>
          <w:ilvl w:val="0"/>
          <w:numId w:val="1"/>
        </w:numPr>
        <w:jc w:val="both"/>
        <w:rPr>
          <w:rFonts w:ascii="Times New Roman" w:hAnsi="Times New Roman" w:cs="Times New Roman"/>
          <w:b/>
          <w:color w:val="009999"/>
        </w:rPr>
      </w:pPr>
      <w:r w:rsidRPr="003F4CA4">
        <w:rPr>
          <w:rFonts w:ascii="Times New Roman" w:hAnsi="Times New Roman" w:cs="Times New Roman"/>
          <w:b/>
          <w:color w:val="009999"/>
        </w:rPr>
        <w:t>Compliance with applicable law</w:t>
      </w:r>
    </w:p>
    <w:p w14:paraId="0BEE816D" w14:textId="39412323" w:rsidR="00D04755" w:rsidRPr="003F4CA4" w:rsidRDefault="00D04755" w:rsidP="000F73F2">
      <w:pPr>
        <w:jc w:val="both"/>
        <w:rPr>
          <w:rFonts w:ascii="Times New Roman" w:hAnsi="Times New Roman" w:cs="Times New Roman"/>
          <w:lang w:val="en-GB"/>
        </w:rPr>
      </w:pPr>
      <w:r w:rsidRPr="003F4CA4">
        <w:rPr>
          <w:rFonts w:ascii="Times New Roman" w:hAnsi="Times New Roman" w:cs="Times New Roman"/>
          <w:lang w:val="en-GB"/>
        </w:rPr>
        <w:t>The Auditor, at the time of submitting the offer and beyond over the years of the assignment, if awarded, must comply with applicable environmental, social and labour law obligations established by Union law, Germany legislation</w:t>
      </w:r>
      <w:r w:rsidR="000F73F2" w:rsidRPr="003F4CA4">
        <w:rPr>
          <w:rFonts w:ascii="Times New Roman" w:hAnsi="Times New Roman" w:cs="Times New Roman"/>
          <w:lang w:val="en-GB"/>
        </w:rPr>
        <w:t xml:space="preserve">, </w:t>
      </w:r>
      <w:r w:rsidR="006D3C2F" w:rsidRPr="003F4CA4">
        <w:rPr>
          <w:rFonts w:ascii="Times New Roman" w:hAnsi="Times New Roman" w:cs="Times New Roman"/>
          <w:lang w:val="en-GB"/>
        </w:rPr>
        <w:t>Mongolian</w:t>
      </w:r>
      <w:r w:rsidR="000F73F2" w:rsidRPr="003F4CA4">
        <w:rPr>
          <w:rFonts w:ascii="Times New Roman" w:hAnsi="Times New Roman" w:cs="Times New Roman"/>
          <w:lang w:val="en-GB"/>
        </w:rPr>
        <w:t xml:space="preserve"> l</w:t>
      </w:r>
      <w:r w:rsidRPr="003F4CA4">
        <w:rPr>
          <w:rFonts w:ascii="Times New Roman" w:hAnsi="Times New Roman" w:cs="Times New Roman"/>
          <w:lang w:val="en-GB"/>
        </w:rPr>
        <w:t>egislation, collective agreements or the international environmental, social security and labour conventions. The same compliance must be verified with regards to fiscal matters.</w:t>
      </w:r>
    </w:p>
    <w:p w14:paraId="742AB2D3" w14:textId="77777777" w:rsidR="00D04755" w:rsidRPr="003F4CA4" w:rsidRDefault="00D04755" w:rsidP="00D04755">
      <w:pPr>
        <w:ind w:left="644"/>
        <w:jc w:val="both"/>
        <w:rPr>
          <w:rFonts w:ascii="Times New Roman" w:hAnsi="Times New Roman" w:cs="Times New Roman"/>
          <w:lang w:val="en-GB"/>
        </w:rPr>
      </w:pPr>
    </w:p>
    <w:p w14:paraId="251B40FD" w14:textId="37DE5261" w:rsidR="00D04755" w:rsidRPr="003F4CA4" w:rsidRDefault="00D04755" w:rsidP="004F6F98">
      <w:pPr>
        <w:pStyle w:val="ListParagraph"/>
        <w:numPr>
          <w:ilvl w:val="0"/>
          <w:numId w:val="1"/>
        </w:numPr>
        <w:rPr>
          <w:rFonts w:ascii="Times New Roman" w:hAnsi="Times New Roman" w:cs="Times New Roman"/>
          <w:b/>
          <w:color w:val="009999"/>
        </w:rPr>
      </w:pPr>
      <w:r w:rsidRPr="003F4CA4">
        <w:rPr>
          <w:rFonts w:ascii="Times New Roman" w:hAnsi="Times New Roman" w:cs="Times New Roman"/>
          <w:b/>
          <w:color w:val="009999"/>
        </w:rPr>
        <w:t>Fraud, corruption, irregularity, etc.</w:t>
      </w:r>
    </w:p>
    <w:p w14:paraId="2198F8F6" w14:textId="1A79E2D6" w:rsidR="00D04755" w:rsidRPr="003F4CA4" w:rsidRDefault="000F73F2" w:rsidP="000F73F2">
      <w:pPr>
        <w:rPr>
          <w:rFonts w:ascii="Times New Roman" w:hAnsi="Times New Roman" w:cs="Times New Roman"/>
          <w:lang w:val="en-GB"/>
        </w:rPr>
      </w:pPr>
      <w:r w:rsidRPr="003F4CA4">
        <w:rPr>
          <w:rFonts w:ascii="Times New Roman" w:hAnsi="Times New Roman" w:cs="Times New Roman"/>
          <w:lang w:val="en-GB"/>
        </w:rPr>
        <w:t xml:space="preserve">If, during the </w:t>
      </w:r>
      <w:r w:rsidR="00D04755" w:rsidRPr="003F4CA4">
        <w:rPr>
          <w:rFonts w:ascii="Times New Roman" w:hAnsi="Times New Roman" w:cs="Times New Roman"/>
          <w:lang w:val="en-GB"/>
        </w:rPr>
        <w:t xml:space="preserve">audit engagement, the Auditor or any of the Auditor employees detect possible fraud, malfeasance, breach of statutory requirements, or material discrepancy of any nature, the Auditor shall immediately report the facts of the matter to </w:t>
      </w:r>
      <w:hyperlink r:id="rId11" w:history="1">
        <w:r w:rsidRPr="003F4CA4">
          <w:rPr>
            <w:rStyle w:val="Hyperlink"/>
            <w:rFonts w:ascii="Times New Roman" w:hAnsi="Times New Roman" w:cs="Times New Roman"/>
            <w:lang w:val="en-GB"/>
          </w:rPr>
          <w:t>feedback@adra.de</w:t>
        </w:r>
      </w:hyperlink>
      <w:r w:rsidR="00D04755" w:rsidRPr="003F4CA4">
        <w:rPr>
          <w:rFonts w:ascii="Times New Roman" w:hAnsi="Times New Roman" w:cs="Times New Roman"/>
          <w:lang w:val="en-GB"/>
        </w:rPr>
        <w:t xml:space="preserve">. </w:t>
      </w:r>
    </w:p>
    <w:p w14:paraId="56E4C2A8" w14:textId="77777777" w:rsidR="000F73F2" w:rsidRPr="003F4CA4" w:rsidRDefault="000F73F2" w:rsidP="000F73F2">
      <w:pPr>
        <w:rPr>
          <w:rFonts w:ascii="Times New Roman" w:hAnsi="Times New Roman" w:cs="Times New Roman"/>
          <w:lang w:val="en-GB"/>
        </w:rPr>
      </w:pPr>
    </w:p>
    <w:p w14:paraId="0493C10C" w14:textId="716C4E1C" w:rsidR="00D04755" w:rsidRPr="003F4CA4" w:rsidRDefault="00D04755" w:rsidP="000F73F2">
      <w:pPr>
        <w:rPr>
          <w:rFonts w:ascii="Times New Roman" w:hAnsi="Times New Roman" w:cs="Times New Roman"/>
          <w:lang w:val="en-GB"/>
        </w:rPr>
      </w:pPr>
      <w:r w:rsidRPr="003F4CA4">
        <w:rPr>
          <w:rFonts w:ascii="Times New Roman" w:hAnsi="Times New Roman" w:cs="Times New Roman"/>
          <w:lang w:val="en-GB"/>
        </w:rPr>
        <w:t xml:space="preserve">Immediately upon becoming aware of any matter that the Auditor suspects on reasonable grounds concerns or may concern corrupt conduct the Auditor shall in writing inform and make known the matter to </w:t>
      </w:r>
      <w:hyperlink r:id="rId12" w:history="1">
        <w:r w:rsidR="000F73F2" w:rsidRPr="003F4CA4">
          <w:rPr>
            <w:rStyle w:val="Hyperlink"/>
            <w:rFonts w:ascii="Times New Roman" w:hAnsi="Times New Roman" w:cs="Times New Roman"/>
            <w:lang w:val="en-GB"/>
          </w:rPr>
          <w:t>feedback@adra.de</w:t>
        </w:r>
      </w:hyperlink>
      <w:r w:rsidRPr="003F4CA4">
        <w:rPr>
          <w:rFonts w:ascii="Times New Roman" w:hAnsi="Times New Roman" w:cs="Times New Roman"/>
          <w:lang w:val="en-GB"/>
        </w:rPr>
        <w:t>.</w:t>
      </w:r>
    </w:p>
    <w:p w14:paraId="0FBA934C" w14:textId="77777777" w:rsidR="000F73F2" w:rsidRPr="003F4CA4" w:rsidRDefault="000F73F2" w:rsidP="000F73F2">
      <w:pPr>
        <w:rPr>
          <w:rFonts w:ascii="Times New Roman" w:hAnsi="Times New Roman" w:cs="Times New Roman"/>
          <w:lang w:val="en-GB"/>
        </w:rPr>
      </w:pPr>
    </w:p>
    <w:p w14:paraId="3361AE5F" w14:textId="77777777" w:rsidR="00D04755" w:rsidRPr="003F4CA4" w:rsidRDefault="00D04755" w:rsidP="000F73F2">
      <w:pPr>
        <w:rPr>
          <w:rFonts w:ascii="Times New Roman" w:hAnsi="Times New Roman" w:cs="Times New Roman"/>
          <w:lang w:val="en-GB"/>
        </w:rPr>
      </w:pPr>
      <w:r w:rsidRPr="003F4CA4">
        <w:rPr>
          <w:rFonts w:ascii="Times New Roman" w:hAnsi="Times New Roman" w:cs="Times New Roman"/>
          <w:lang w:val="en-GB"/>
        </w:rPr>
        <w:t>The Auditor shall not give any advice or information regarding the matter to any person whatsoever in the absence of written directions from ADRA Germany or unless otherwise required by law.</w:t>
      </w:r>
    </w:p>
    <w:p w14:paraId="3C497950" w14:textId="77777777" w:rsidR="00D04755" w:rsidRPr="003F4CA4" w:rsidRDefault="00D04755" w:rsidP="00D04755">
      <w:pPr>
        <w:ind w:left="644"/>
        <w:jc w:val="both"/>
        <w:rPr>
          <w:rFonts w:ascii="Times New Roman" w:hAnsi="Times New Roman" w:cs="Times New Roman"/>
          <w:lang w:val="en-GB"/>
        </w:rPr>
      </w:pPr>
    </w:p>
    <w:p w14:paraId="69BFCB3A" w14:textId="31B5ED1C" w:rsidR="00D04755" w:rsidRPr="003F4CA4" w:rsidRDefault="00D04755" w:rsidP="004F6F98">
      <w:pPr>
        <w:pStyle w:val="ListParagraph"/>
        <w:numPr>
          <w:ilvl w:val="0"/>
          <w:numId w:val="1"/>
        </w:numPr>
        <w:jc w:val="both"/>
        <w:rPr>
          <w:rFonts w:ascii="Times New Roman" w:hAnsi="Times New Roman" w:cs="Times New Roman"/>
          <w:b/>
          <w:color w:val="009999"/>
        </w:rPr>
      </w:pPr>
      <w:bookmarkStart w:id="3" w:name="_Toc52901423"/>
      <w:r w:rsidRPr="003F4CA4">
        <w:rPr>
          <w:rFonts w:ascii="Times New Roman" w:hAnsi="Times New Roman" w:cs="Times New Roman"/>
          <w:b/>
          <w:color w:val="009999"/>
        </w:rPr>
        <w:t>Other Matters</w:t>
      </w:r>
      <w:bookmarkEnd w:id="3"/>
    </w:p>
    <w:p w14:paraId="7DE44FC0" w14:textId="050F55F5" w:rsidR="00D04755" w:rsidRPr="003F4CA4" w:rsidRDefault="00D04755" w:rsidP="000F73F2">
      <w:pPr>
        <w:jc w:val="both"/>
        <w:rPr>
          <w:rFonts w:ascii="Times New Roman" w:hAnsi="Times New Roman" w:cs="Times New Roman"/>
          <w:lang w:val="en-GB"/>
        </w:rPr>
      </w:pPr>
      <w:r w:rsidRPr="003F4CA4">
        <w:rPr>
          <w:rFonts w:ascii="Times New Roman" w:hAnsi="Times New Roman" w:cs="Times New Roman"/>
          <w:lang w:val="en-GB"/>
        </w:rPr>
        <w:t xml:space="preserve">The Auditor shall not subcontract without prior written authorisation from </w:t>
      </w:r>
      <w:r w:rsidR="000F73F2" w:rsidRPr="003F4CA4">
        <w:rPr>
          <w:rFonts w:ascii="Times New Roman" w:hAnsi="Times New Roman" w:cs="Times New Roman"/>
          <w:lang w:val="en-GB"/>
        </w:rPr>
        <w:t xml:space="preserve">ADRA </w:t>
      </w:r>
      <w:r w:rsidR="003C6AB8" w:rsidRPr="003F4CA4">
        <w:rPr>
          <w:rFonts w:ascii="Times New Roman" w:hAnsi="Times New Roman" w:cs="Times New Roman"/>
          <w:lang w:val="en-GB"/>
        </w:rPr>
        <w:t>Mongolia</w:t>
      </w:r>
      <w:r w:rsidR="000F73F2" w:rsidRPr="003F4CA4">
        <w:rPr>
          <w:rFonts w:ascii="Times New Roman" w:hAnsi="Times New Roman" w:cs="Times New Roman"/>
          <w:lang w:val="en-GB"/>
        </w:rPr>
        <w:t xml:space="preserve"> </w:t>
      </w:r>
      <w:r w:rsidRPr="003F4CA4">
        <w:rPr>
          <w:rFonts w:ascii="Times New Roman" w:hAnsi="Times New Roman" w:cs="Times New Roman"/>
          <w:lang w:val="en-GB"/>
        </w:rPr>
        <w:t xml:space="preserve">and ADRA Germany. </w:t>
      </w:r>
    </w:p>
    <w:p w14:paraId="3562C6CE" w14:textId="77777777" w:rsidR="000F73F2" w:rsidRPr="003F4CA4" w:rsidRDefault="000F73F2" w:rsidP="000F73F2">
      <w:pPr>
        <w:jc w:val="both"/>
        <w:rPr>
          <w:rFonts w:ascii="Times New Roman" w:hAnsi="Times New Roman" w:cs="Times New Roman"/>
          <w:lang w:val="en-GB"/>
        </w:rPr>
      </w:pPr>
    </w:p>
    <w:p w14:paraId="5CEF8656" w14:textId="3968B32A" w:rsidR="000F73F2" w:rsidRPr="003F4CA4" w:rsidRDefault="000F73F2" w:rsidP="004F6F98">
      <w:pPr>
        <w:pStyle w:val="ListParagraph"/>
        <w:numPr>
          <w:ilvl w:val="0"/>
          <w:numId w:val="1"/>
        </w:numPr>
        <w:jc w:val="both"/>
        <w:rPr>
          <w:rFonts w:ascii="Times New Roman" w:hAnsi="Times New Roman" w:cs="Times New Roman"/>
          <w:b/>
          <w:color w:val="009999"/>
        </w:rPr>
      </w:pPr>
      <w:r w:rsidRPr="003F4CA4">
        <w:rPr>
          <w:rFonts w:ascii="Times New Roman" w:hAnsi="Times New Roman" w:cs="Times New Roman"/>
          <w:b/>
          <w:color w:val="009999"/>
        </w:rPr>
        <w:t xml:space="preserve">Terms of payment, Insurance and Liability modalities for Auditors </w:t>
      </w:r>
    </w:p>
    <w:p w14:paraId="3F684DDF" w14:textId="77777777" w:rsidR="000F73F2" w:rsidRPr="003F4CA4" w:rsidRDefault="000F73F2" w:rsidP="000F73F2">
      <w:pPr>
        <w:jc w:val="both"/>
        <w:rPr>
          <w:rFonts w:ascii="Times New Roman" w:hAnsi="Times New Roman" w:cs="Times New Roman"/>
          <w:lang w:val="en-GB"/>
        </w:rPr>
      </w:pPr>
      <w:r w:rsidRPr="003F4CA4">
        <w:rPr>
          <w:rFonts w:ascii="Times New Roman" w:hAnsi="Times New Roman" w:cs="Times New Roman"/>
          <w:lang w:val="en-GB"/>
        </w:rPr>
        <w:t xml:space="preserve">The terms of payment and liability modalities for auditors and will be defined in the Audit Service Contract. </w:t>
      </w:r>
    </w:p>
    <w:p w14:paraId="1F803550" w14:textId="12E8A4EB" w:rsidR="000F73F2" w:rsidRPr="003F4CA4" w:rsidRDefault="000F73F2" w:rsidP="000F73F2">
      <w:pPr>
        <w:jc w:val="both"/>
        <w:rPr>
          <w:rFonts w:ascii="Times New Roman" w:hAnsi="Times New Roman" w:cs="Times New Roman"/>
          <w:lang w:val="en-GB"/>
        </w:rPr>
      </w:pPr>
    </w:p>
    <w:p w14:paraId="020B8CCA" w14:textId="77777777" w:rsidR="00D67A04" w:rsidRPr="003F4CA4" w:rsidRDefault="00D67A04" w:rsidP="000F73F2">
      <w:pPr>
        <w:jc w:val="both"/>
        <w:rPr>
          <w:rFonts w:ascii="Times New Roman" w:hAnsi="Times New Roman" w:cs="Times New Roman"/>
          <w:lang w:val="en-GB"/>
        </w:rPr>
      </w:pPr>
    </w:p>
    <w:p w14:paraId="11A8F96E" w14:textId="47F80FF7" w:rsidR="003E5C91" w:rsidRDefault="003E5C91" w:rsidP="000F73F2">
      <w:pPr>
        <w:jc w:val="both"/>
        <w:rPr>
          <w:rFonts w:ascii="Times New Roman" w:hAnsi="Times New Roman" w:cs="Times New Roman"/>
        </w:rPr>
      </w:pPr>
    </w:p>
    <w:p w14:paraId="12895A03" w14:textId="3A4EF26B" w:rsidR="0016776C" w:rsidRDefault="0016776C" w:rsidP="000F73F2">
      <w:pPr>
        <w:jc w:val="both"/>
        <w:rPr>
          <w:rFonts w:ascii="Times New Roman" w:hAnsi="Times New Roman" w:cs="Times New Roman"/>
        </w:rPr>
      </w:pPr>
    </w:p>
    <w:p w14:paraId="01B6B7BC" w14:textId="59B35800" w:rsidR="0016776C" w:rsidRDefault="0016776C" w:rsidP="000F73F2">
      <w:pPr>
        <w:jc w:val="both"/>
        <w:rPr>
          <w:rFonts w:ascii="Times New Roman" w:hAnsi="Times New Roman" w:cs="Times New Roman"/>
        </w:rPr>
      </w:pPr>
    </w:p>
    <w:p w14:paraId="5043D463" w14:textId="5537C962" w:rsidR="0016776C" w:rsidRDefault="0016776C" w:rsidP="000F73F2">
      <w:pPr>
        <w:jc w:val="both"/>
        <w:rPr>
          <w:rFonts w:ascii="Times New Roman" w:hAnsi="Times New Roman" w:cs="Times New Roman"/>
        </w:rPr>
      </w:pPr>
    </w:p>
    <w:p w14:paraId="58359243" w14:textId="1A38F021" w:rsidR="0016776C" w:rsidRDefault="0016776C" w:rsidP="000F73F2">
      <w:pPr>
        <w:jc w:val="both"/>
        <w:rPr>
          <w:rFonts w:ascii="Times New Roman" w:hAnsi="Times New Roman" w:cs="Times New Roman"/>
        </w:rPr>
      </w:pPr>
    </w:p>
    <w:p w14:paraId="1560E906" w14:textId="41D84626" w:rsidR="0016776C" w:rsidRDefault="0016776C" w:rsidP="000F73F2">
      <w:pPr>
        <w:jc w:val="both"/>
        <w:rPr>
          <w:rFonts w:ascii="Times New Roman" w:hAnsi="Times New Roman" w:cs="Times New Roman"/>
        </w:rPr>
      </w:pPr>
    </w:p>
    <w:p w14:paraId="2107F7C6" w14:textId="49B923D9" w:rsidR="0016776C" w:rsidRDefault="0016776C" w:rsidP="000F73F2">
      <w:pPr>
        <w:jc w:val="both"/>
        <w:rPr>
          <w:rFonts w:ascii="Times New Roman" w:hAnsi="Times New Roman" w:cs="Times New Roman"/>
        </w:rPr>
      </w:pPr>
    </w:p>
    <w:p w14:paraId="5EA10928" w14:textId="62E92EC0" w:rsidR="0016776C" w:rsidRDefault="0016776C" w:rsidP="000F73F2">
      <w:pPr>
        <w:jc w:val="both"/>
        <w:rPr>
          <w:rFonts w:ascii="Times New Roman" w:hAnsi="Times New Roman" w:cs="Times New Roman"/>
        </w:rPr>
      </w:pPr>
    </w:p>
    <w:p w14:paraId="26B3792F" w14:textId="4E3CB619" w:rsidR="0016776C" w:rsidRDefault="0016776C" w:rsidP="000F73F2">
      <w:pPr>
        <w:jc w:val="both"/>
        <w:rPr>
          <w:rFonts w:ascii="Times New Roman" w:hAnsi="Times New Roman" w:cs="Times New Roman"/>
        </w:rPr>
      </w:pPr>
    </w:p>
    <w:p w14:paraId="0A22B580" w14:textId="7099AFDC" w:rsidR="0016776C" w:rsidRDefault="0016776C" w:rsidP="000F73F2">
      <w:pPr>
        <w:jc w:val="both"/>
        <w:rPr>
          <w:rFonts w:ascii="Times New Roman" w:hAnsi="Times New Roman" w:cs="Times New Roman"/>
        </w:rPr>
      </w:pPr>
    </w:p>
    <w:p w14:paraId="52FC8C3F" w14:textId="3D9D3A82" w:rsidR="0016776C" w:rsidRDefault="0016776C" w:rsidP="000F73F2">
      <w:pPr>
        <w:jc w:val="both"/>
        <w:rPr>
          <w:rFonts w:ascii="Times New Roman" w:hAnsi="Times New Roman" w:cs="Times New Roman"/>
        </w:rPr>
      </w:pPr>
    </w:p>
    <w:p w14:paraId="53DA5D19" w14:textId="7B327A0B" w:rsidR="0016776C" w:rsidRDefault="0016776C" w:rsidP="000F73F2">
      <w:pPr>
        <w:jc w:val="both"/>
        <w:rPr>
          <w:rFonts w:ascii="Times New Roman" w:hAnsi="Times New Roman" w:cs="Times New Roman"/>
        </w:rPr>
      </w:pPr>
    </w:p>
    <w:p w14:paraId="5A8102C3" w14:textId="2253DBF7" w:rsidR="0016776C" w:rsidRDefault="0016776C" w:rsidP="000F73F2">
      <w:pPr>
        <w:jc w:val="both"/>
        <w:rPr>
          <w:rFonts w:ascii="Times New Roman" w:hAnsi="Times New Roman" w:cs="Times New Roman"/>
        </w:rPr>
      </w:pPr>
    </w:p>
    <w:p w14:paraId="062A6681" w14:textId="23AB1930" w:rsidR="0016776C" w:rsidRDefault="0016776C" w:rsidP="000F73F2">
      <w:pPr>
        <w:jc w:val="both"/>
        <w:rPr>
          <w:rFonts w:ascii="Times New Roman" w:hAnsi="Times New Roman" w:cs="Times New Roman"/>
        </w:rPr>
      </w:pPr>
    </w:p>
    <w:p w14:paraId="75F2145C" w14:textId="63040A07" w:rsidR="0016776C" w:rsidRDefault="0016776C" w:rsidP="000F73F2">
      <w:pPr>
        <w:jc w:val="both"/>
        <w:rPr>
          <w:rFonts w:ascii="Times New Roman" w:hAnsi="Times New Roman" w:cs="Times New Roman"/>
        </w:rPr>
      </w:pPr>
    </w:p>
    <w:p w14:paraId="2D018B15" w14:textId="2F41649E" w:rsidR="0016776C" w:rsidRDefault="0016776C" w:rsidP="000F73F2">
      <w:pPr>
        <w:jc w:val="both"/>
        <w:rPr>
          <w:rFonts w:ascii="Times New Roman" w:hAnsi="Times New Roman" w:cs="Times New Roman"/>
        </w:rPr>
      </w:pPr>
    </w:p>
    <w:p w14:paraId="7ABDDFE1" w14:textId="6142BCD0" w:rsidR="0016776C" w:rsidRDefault="0016776C" w:rsidP="000F73F2">
      <w:pPr>
        <w:jc w:val="both"/>
        <w:rPr>
          <w:rFonts w:ascii="Times New Roman" w:hAnsi="Times New Roman" w:cs="Times New Roman"/>
        </w:rPr>
      </w:pPr>
    </w:p>
    <w:p w14:paraId="58525DFD" w14:textId="6AEC985C" w:rsidR="0016776C" w:rsidRDefault="0016776C" w:rsidP="000F73F2">
      <w:pPr>
        <w:jc w:val="both"/>
        <w:rPr>
          <w:rFonts w:ascii="Times New Roman" w:hAnsi="Times New Roman" w:cs="Times New Roman"/>
        </w:rPr>
      </w:pPr>
    </w:p>
    <w:p w14:paraId="119DFF61" w14:textId="755AECC0" w:rsidR="0016776C" w:rsidRDefault="0016776C" w:rsidP="000F73F2">
      <w:pPr>
        <w:jc w:val="both"/>
        <w:rPr>
          <w:rFonts w:ascii="Times New Roman" w:hAnsi="Times New Roman" w:cs="Times New Roman"/>
        </w:rPr>
      </w:pPr>
    </w:p>
    <w:p w14:paraId="3C396AA6" w14:textId="01BD4789" w:rsidR="0016776C" w:rsidRDefault="0016776C" w:rsidP="000F73F2">
      <w:pPr>
        <w:jc w:val="both"/>
        <w:rPr>
          <w:rFonts w:ascii="Times New Roman" w:hAnsi="Times New Roman" w:cs="Times New Roman"/>
        </w:rPr>
      </w:pPr>
    </w:p>
    <w:p w14:paraId="556E1574" w14:textId="77777777" w:rsidR="0016776C" w:rsidRDefault="0016776C" w:rsidP="000F73F2">
      <w:pPr>
        <w:jc w:val="both"/>
        <w:rPr>
          <w:rFonts w:ascii="Times New Roman" w:hAnsi="Times New Roman" w:cs="Times New Roman"/>
        </w:rPr>
      </w:pPr>
    </w:p>
    <w:p w14:paraId="364D2AB4" w14:textId="496C1BAC" w:rsidR="00CF3898" w:rsidRDefault="00CF3898" w:rsidP="000F73F2">
      <w:pPr>
        <w:jc w:val="both"/>
        <w:rPr>
          <w:rFonts w:ascii="Times New Roman" w:hAnsi="Times New Roman" w:cs="Times New Roman"/>
        </w:rPr>
      </w:pPr>
    </w:p>
    <w:p w14:paraId="536E7EFC" w14:textId="510A59CB" w:rsidR="00CF3898" w:rsidRDefault="00CF3898" w:rsidP="000F73F2">
      <w:pPr>
        <w:jc w:val="both"/>
        <w:rPr>
          <w:rFonts w:ascii="Times New Roman" w:hAnsi="Times New Roman" w:cs="Times New Roman"/>
        </w:rPr>
      </w:pPr>
    </w:p>
    <w:p w14:paraId="1523AF31" w14:textId="77777777" w:rsidR="00CF3898" w:rsidRPr="00851E6B" w:rsidRDefault="00CF3898" w:rsidP="000F73F2">
      <w:pPr>
        <w:jc w:val="both"/>
        <w:rPr>
          <w:rFonts w:ascii="Times New Roman" w:hAnsi="Times New Roman" w:cs="Times New Roman"/>
        </w:rPr>
      </w:pPr>
    </w:p>
    <w:p w14:paraId="6794A87F" w14:textId="4D10FB95" w:rsidR="00CE0C13" w:rsidRPr="00851E6B" w:rsidRDefault="00CE0C13" w:rsidP="00CE0C13">
      <w:pPr>
        <w:jc w:val="both"/>
        <w:rPr>
          <w:rFonts w:ascii="Times New Roman" w:hAnsi="Times New Roman" w:cs="Times New Roman"/>
        </w:rPr>
      </w:pPr>
    </w:p>
    <w:p w14:paraId="1F906F1A" w14:textId="77777777" w:rsidR="00CE0C13" w:rsidRPr="00851E6B" w:rsidRDefault="00CE0C13" w:rsidP="00CE0C13">
      <w:pPr>
        <w:jc w:val="both"/>
        <w:rPr>
          <w:rFonts w:ascii="Times New Roman" w:hAnsi="Times New Roman" w:cs="Times New Roman"/>
          <w:b/>
        </w:rPr>
      </w:pPr>
    </w:p>
    <w:p w14:paraId="2340276E" w14:textId="211D5F8E" w:rsidR="00441F6E" w:rsidRPr="00851E6B" w:rsidRDefault="00441F6E">
      <w:pPr>
        <w:rPr>
          <w:rFonts w:ascii="Times New Roman" w:hAnsi="Times New Roman" w:cs="Times New Roman"/>
          <w:b/>
        </w:rPr>
      </w:pPr>
    </w:p>
    <w:p w14:paraId="297F88F5" w14:textId="77777777" w:rsidR="004A29D1" w:rsidRPr="003F4CA4" w:rsidRDefault="00C839AF" w:rsidP="00C839AF">
      <w:pPr>
        <w:rPr>
          <w:rFonts w:ascii="Times New Roman" w:hAnsi="Times New Roman" w:cs="Times New Roman"/>
          <w:b/>
        </w:rPr>
      </w:pPr>
      <w:r w:rsidRPr="003F4CA4">
        <w:rPr>
          <w:rFonts w:ascii="Times New Roman" w:hAnsi="Times New Roman" w:cs="Times New Roman"/>
          <w:b/>
        </w:rPr>
        <w:lastRenderedPageBreak/>
        <w:t xml:space="preserve">Annex A </w:t>
      </w:r>
    </w:p>
    <w:p w14:paraId="620D79CF" w14:textId="77777777" w:rsidR="004A29D1" w:rsidRPr="003F4CA4" w:rsidRDefault="004A29D1" w:rsidP="00C839AF">
      <w:pPr>
        <w:rPr>
          <w:rFonts w:ascii="Times New Roman" w:hAnsi="Times New Roman" w:cs="Times New Roman"/>
          <w:b/>
        </w:rPr>
      </w:pPr>
    </w:p>
    <w:p w14:paraId="51A7B10C" w14:textId="59DF2EA6" w:rsidR="00E018F9" w:rsidRPr="003F4CA4" w:rsidRDefault="00E018F9" w:rsidP="00C839AF">
      <w:pPr>
        <w:rPr>
          <w:rFonts w:ascii="Times New Roman" w:hAnsi="Times New Roman" w:cs="Times New Roman"/>
          <w:b/>
        </w:rPr>
      </w:pPr>
      <w:r w:rsidRPr="003F4CA4">
        <w:rPr>
          <w:rFonts w:ascii="Times New Roman" w:hAnsi="Times New Roman" w:cs="Times New Roman"/>
          <w:b/>
        </w:rPr>
        <w:t>Guide</w:t>
      </w:r>
      <w:r w:rsidR="004A29D1" w:rsidRPr="003F4CA4">
        <w:rPr>
          <w:rFonts w:ascii="Times New Roman" w:hAnsi="Times New Roman" w:cs="Times New Roman"/>
          <w:b/>
        </w:rPr>
        <w:t>line</w:t>
      </w:r>
      <w:r w:rsidRPr="003F4CA4">
        <w:rPr>
          <w:rFonts w:ascii="Times New Roman" w:hAnsi="Times New Roman" w:cs="Times New Roman"/>
          <w:b/>
        </w:rPr>
        <w:t xml:space="preserve"> for an external, independent audit within the scope of the BMZ funding title for private executing agencies – Engagement Global – </w:t>
      </w:r>
      <w:proofErr w:type="spellStart"/>
      <w:r w:rsidRPr="003F4CA4">
        <w:rPr>
          <w:rFonts w:ascii="Times New Roman" w:hAnsi="Times New Roman" w:cs="Times New Roman"/>
          <w:b/>
        </w:rPr>
        <w:t>bengo</w:t>
      </w:r>
      <w:proofErr w:type="spellEnd"/>
    </w:p>
    <w:p w14:paraId="4A2E16E2" w14:textId="77777777" w:rsidR="003F4CA4" w:rsidRPr="003F4CA4" w:rsidRDefault="003F4CA4" w:rsidP="00C839AF">
      <w:pPr>
        <w:rPr>
          <w:rFonts w:ascii="Times New Roman" w:hAnsi="Times New Roman" w:cs="Times New Roman"/>
          <w:b/>
          <w:lang w:val="en-GB"/>
        </w:rPr>
      </w:pPr>
    </w:p>
    <w:p w14:paraId="45F5890D" w14:textId="37839EC9" w:rsidR="00E018F9" w:rsidRPr="0080576C" w:rsidRDefault="00E018F9" w:rsidP="00C839AF">
      <w:pPr>
        <w:rPr>
          <w:rFonts w:ascii="Times New Roman" w:hAnsi="Times New Roman" w:cs="Times New Roman"/>
          <w:b/>
        </w:rPr>
      </w:pPr>
    </w:p>
    <w:sectPr w:rsidR="00E018F9" w:rsidRPr="0080576C" w:rsidSect="00B234F2">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D5D5" w14:textId="77777777" w:rsidR="00C82254" w:rsidRDefault="00C82254" w:rsidP="003B17F1">
      <w:r>
        <w:separator/>
      </w:r>
    </w:p>
  </w:endnote>
  <w:endnote w:type="continuationSeparator" w:id="0">
    <w:p w14:paraId="22AFE4CF" w14:textId="77777777" w:rsidR="00C82254" w:rsidRDefault="00C82254" w:rsidP="003B17F1">
      <w:r>
        <w:continuationSeparator/>
      </w:r>
    </w:p>
  </w:endnote>
  <w:endnote w:type="continuationNotice" w:id="1">
    <w:p w14:paraId="2F6CA4FB" w14:textId="77777777" w:rsidR="00C82254" w:rsidRDefault="00C82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Futura">
    <w:altName w:val="Arial"/>
    <w:charset w:val="00"/>
    <w:family w:val="auto"/>
    <w:pitch w:val="variable"/>
    <w:sig w:usb0="00000000" w:usb1="00000000" w:usb2="00000000" w:usb3="00000000" w:csb0="000001FB" w:csb1="00000000"/>
  </w:font>
  <w:font w:name="ヒラギノ角ゴ Pro W3">
    <w:altName w:val="MS Gothic"/>
    <w:charset w:val="80"/>
    <w:family w:val="auto"/>
    <w:pitch w:val="variable"/>
    <w:sig w:usb0="00000000" w:usb1="7AC7FFFF" w:usb2="00000012" w:usb3="00000000" w:csb0="0002000D"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Noto Serif">
    <w:altName w:val="Cambria"/>
    <w:charset w:val="00"/>
    <w:family w:val="roman"/>
    <w:pitch w:val="variable"/>
    <w:sig w:usb0="E00002FF" w:usb1="500078FF" w:usb2="0000002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2E4F" w14:textId="77777777" w:rsidR="00C82254" w:rsidRDefault="00C82254" w:rsidP="003B17F1">
      <w:r>
        <w:separator/>
      </w:r>
    </w:p>
  </w:footnote>
  <w:footnote w:type="continuationSeparator" w:id="0">
    <w:p w14:paraId="782A51A0" w14:textId="77777777" w:rsidR="00C82254" w:rsidRDefault="00C82254" w:rsidP="003B17F1">
      <w:r>
        <w:continuationSeparator/>
      </w:r>
    </w:p>
  </w:footnote>
  <w:footnote w:type="continuationNotice" w:id="1">
    <w:p w14:paraId="79324420" w14:textId="77777777" w:rsidR="00C82254" w:rsidRDefault="00C82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872C3" w14:textId="38886D2D" w:rsidR="00596E8E" w:rsidRPr="00596E8E" w:rsidRDefault="0004115B" w:rsidP="00596E8E">
    <w:pPr>
      <w:pStyle w:val="Header"/>
      <w:numPr>
        <w:ilvl w:val="1"/>
        <w:numId w:val="9"/>
      </w:numPr>
      <w:ind w:right="-250"/>
      <w:jc w:val="right"/>
    </w:pPr>
    <w:r>
      <w:rPr>
        <w:noProof/>
        <w:lang w:bidi="lo-LA"/>
      </w:rPr>
      <w:drawing>
        <wp:anchor distT="0" distB="0" distL="114300" distR="114300" simplePos="0" relativeHeight="251658241" behindDoc="1" locked="0" layoutInCell="1" allowOverlap="1" wp14:anchorId="496E4AD9" wp14:editId="0933725C">
          <wp:simplePos x="0" y="0"/>
          <wp:positionH relativeFrom="margin">
            <wp:align>left</wp:align>
          </wp:positionH>
          <wp:positionV relativeFrom="paragraph">
            <wp:posOffset>-239222</wp:posOffset>
          </wp:positionV>
          <wp:extent cx="418465" cy="429895"/>
          <wp:effectExtent l="0" t="0" r="635" b="8255"/>
          <wp:wrapTight wrapText="bothSides">
            <wp:wrapPolygon edited="0">
              <wp:start x="3933" y="0"/>
              <wp:lineTo x="0" y="3829"/>
              <wp:lineTo x="0" y="21058"/>
              <wp:lineTo x="20649" y="21058"/>
              <wp:lineTo x="20649" y="3829"/>
              <wp:lineTo x="16716" y="0"/>
              <wp:lineTo x="3933"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A Vertic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8465" cy="429895"/>
                  </a:xfrm>
                  <a:prstGeom prst="rect">
                    <a:avLst/>
                  </a:prstGeom>
                </pic:spPr>
              </pic:pic>
            </a:graphicData>
          </a:graphic>
          <wp14:sizeRelH relativeFrom="margin">
            <wp14:pctWidth>0</wp14:pctWidth>
          </wp14:sizeRelH>
          <wp14:sizeRelV relativeFrom="margin">
            <wp14:pctHeight>0</wp14:pctHeight>
          </wp14:sizeRelV>
        </wp:anchor>
      </w:drawing>
    </w:r>
    <w:r w:rsidR="00C91D19" w:rsidRPr="007820EF">
      <w:rPr>
        <w:lang w:val="fr-FR"/>
      </w:rPr>
      <w:t xml:space="preserve">  </w:t>
    </w:r>
    <w:r w:rsidR="009477CC" w:rsidRPr="007820EF">
      <w:rPr>
        <w:lang w:val="fr-FR"/>
      </w:rPr>
      <w:t xml:space="preserve"> </w:t>
    </w:r>
    <w:r w:rsidR="00596E8E" w:rsidRPr="00596E8E">
      <w:t>Upscaling Partnership for Organic Agriculture</w:t>
    </w:r>
  </w:p>
  <w:p w14:paraId="4E5DC166" w14:textId="64D129FE" w:rsidR="0004115B" w:rsidRPr="007820EF" w:rsidRDefault="00AE745F" w:rsidP="00C91D19">
    <w:pPr>
      <w:pStyle w:val="Header"/>
      <w:tabs>
        <w:tab w:val="clear" w:pos="9026"/>
      </w:tabs>
      <w:ind w:right="-250"/>
      <w:jc w:val="right"/>
      <w:rPr>
        <w:lang w:val="fr-FR"/>
      </w:rPr>
    </w:pPr>
    <w:r>
      <w:rPr>
        <w:noProof/>
        <w:lang w:val="de-DE" w:eastAsia="de-DE"/>
      </w:rPr>
      <mc:AlternateContent>
        <mc:Choice Requires="wps">
          <w:drawing>
            <wp:anchor distT="0" distB="0" distL="114300" distR="114300" simplePos="0" relativeHeight="251658240" behindDoc="0" locked="0" layoutInCell="1" allowOverlap="1" wp14:anchorId="6D1C6936" wp14:editId="7959DA84">
              <wp:simplePos x="0" y="0"/>
              <wp:positionH relativeFrom="column">
                <wp:posOffset>-62865</wp:posOffset>
              </wp:positionH>
              <wp:positionV relativeFrom="paragraph">
                <wp:posOffset>189865</wp:posOffset>
              </wp:positionV>
              <wp:extent cx="5943127" cy="2324"/>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43127" cy="2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line w14:anchorId="5F0F6714"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4.95pt" to="46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" strokecolor="black [3213]" strokeweight=".5pt">
              <v:stroke joinstyle="miter"/>
            </v:line>
          </w:pict>
        </mc:Fallback>
      </mc:AlternateContent>
    </w:r>
    <w:r w:rsidR="0043094D" w:rsidRPr="007820EF">
      <w:rPr>
        <w:lang w:val="fr-FR"/>
      </w:rPr>
      <w:t>Audit</w:t>
    </w:r>
    <w:r w:rsidR="009477CC" w:rsidRPr="007820EF">
      <w:rPr>
        <w:lang w:val="fr-FR"/>
      </w:rPr>
      <w:t xml:space="preserve"> – Y1&amp;</w:t>
    </w:r>
    <w:r w:rsidR="007820EF" w:rsidRPr="007820EF">
      <w:rPr>
        <w:lang w:val="fr-FR"/>
      </w:rPr>
      <w:t>Y</w:t>
    </w:r>
    <w:r w:rsidR="00E76CA2" w:rsidRPr="007820EF">
      <w:rPr>
        <w:lang w:val="fr-FR"/>
      </w:rPr>
      <w:t>2</w:t>
    </w:r>
  </w:p>
  <w:p w14:paraId="23460028" w14:textId="77777777" w:rsidR="00E76CA2" w:rsidRPr="007820EF" w:rsidRDefault="00E76CA2" w:rsidP="00C91D19">
    <w:pPr>
      <w:pStyle w:val="Header"/>
      <w:tabs>
        <w:tab w:val="clear" w:pos="9026"/>
      </w:tabs>
      <w:ind w:right="-250"/>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179F"/>
    <w:multiLevelType w:val="hybridMultilevel"/>
    <w:tmpl w:val="A46432B8"/>
    <w:lvl w:ilvl="0" w:tplc="99FCFB88">
      <w:start w:val="1"/>
      <w:numFmt w:val="bullet"/>
      <w:lvlText w:val=""/>
      <w:lvlJc w:val="left"/>
      <w:pPr>
        <w:ind w:left="1648" w:hanging="360"/>
      </w:pPr>
      <w:rPr>
        <w:rFonts w:ascii="Symbol" w:eastAsiaTheme="minorHAnsi" w:hAnsi="Symbol" w:cstheme="minorBid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D936DD6"/>
    <w:multiLevelType w:val="hybridMultilevel"/>
    <w:tmpl w:val="E8C20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144E81"/>
    <w:multiLevelType w:val="hybridMultilevel"/>
    <w:tmpl w:val="8BCCA816"/>
    <w:lvl w:ilvl="0" w:tplc="04090015">
      <w:start w:val="1"/>
      <w:numFmt w:val="upperLetter"/>
      <w:lvlText w:val="%1."/>
      <w:lvlJc w:val="left"/>
      <w:pPr>
        <w:ind w:left="720" w:hanging="360"/>
      </w:pPr>
      <w:rPr>
        <w:b w:val="0"/>
        <w:bCs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87348D"/>
    <w:multiLevelType w:val="hybridMultilevel"/>
    <w:tmpl w:val="60B0B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456824"/>
    <w:multiLevelType w:val="hybridMultilevel"/>
    <w:tmpl w:val="5296C832"/>
    <w:lvl w:ilvl="0" w:tplc="8E0CDDC4">
      <w:start w:val="1"/>
      <w:numFmt w:val="decimal"/>
      <w:lvlText w:val="%1."/>
      <w:lvlJc w:val="left"/>
      <w:pPr>
        <w:ind w:left="785" w:hanging="360"/>
      </w:pPr>
      <w:rPr>
        <w:rFonts w:hint="default"/>
      </w:rPr>
    </w:lvl>
    <w:lvl w:ilvl="1" w:tplc="A48E6BD6">
      <w:start w:val="1"/>
      <w:numFmt w:val="decimal"/>
      <w:lvlText w:val="%2."/>
      <w:lvlJc w:val="left"/>
      <w:pPr>
        <w:ind w:left="1544" w:hanging="540"/>
      </w:pPr>
      <w:rPr>
        <w:rFonts w:hint="default"/>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43E1DC4"/>
    <w:multiLevelType w:val="hybridMultilevel"/>
    <w:tmpl w:val="59E03A76"/>
    <w:lvl w:ilvl="0" w:tplc="99FCFB88">
      <w:start w:val="1"/>
      <w:numFmt w:val="bullet"/>
      <w:lvlText w:val=""/>
      <w:lvlJc w:val="left"/>
      <w:pPr>
        <w:ind w:left="1364" w:hanging="360"/>
      </w:pPr>
      <w:rPr>
        <w:rFonts w:ascii="Symbol" w:eastAsiaTheme="minorHAnsi" w:hAnsi="Symbol" w:cstheme="minorBidi"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6" w15:restartNumberingAfterBreak="0">
    <w:nsid w:val="27372107"/>
    <w:multiLevelType w:val="hybridMultilevel"/>
    <w:tmpl w:val="A9A4689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74404FF"/>
    <w:multiLevelType w:val="multilevel"/>
    <w:tmpl w:val="C6B20E18"/>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C9D36FA"/>
    <w:multiLevelType w:val="hybridMultilevel"/>
    <w:tmpl w:val="1B6417B0"/>
    <w:lvl w:ilvl="0" w:tplc="9364D9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77201"/>
    <w:multiLevelType w:val="hybridMultilevel"/>
    <w:tmpl w:val="A462BBDA"/>
    <w:lvl w:ilvl="0" w:tplc="FDF66B18">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F8D7865"/>
    <w:multiLevelType w:val="multilevel"/>
    <w:tmpl w:val="DF462820"/>
    <w:lvl w:ilvl="0">
      <w:start w:val="1"/>
      <w:numFmt w:val="decimal"/>
      <w:lvlText w:val="%1."/>
      <w:lvlJc w:val="left"/>
      <w:pPr>
        <w:ind w:left="360" w:hanging="360"/>
      </w:pPr>
      <w:rPr>
        <w:rFonts w:hint="default"/>
      </w:rPr>
    </w:lvl>
    <w:lvl w:ilvl="1">
      <w:start w:val="9"/>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EB6B35"/>
    <w:multiLevelType w:val="hybridMultilevel"/>
    <w:tmpl w:val="31B8E8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F75D2F"/>
    <w:multiLevelType w:val="hybridMultilevel"/>
    <w:tmpl w:val="39CCB0C8"/>
    <w:lvl w:ilvl="0" w:tplc="0407000F">
      <w:start w:val="1"/>
      <w:numFmt w:val="decimal"/>
      <w:lvlText w:val="%1."/>
      <w:lvlJc w:val="left"/>
      <w:pPr>
        <w:ind w:left="1728" w:hanging="360"/>
      </w:pPr>
    </w:lvl>
    <w:lvl w:ilvl="1" w:tplc="04070019" w:tentative="1">
      <w:start w:val="1"/>
      <w:numFmt w:val="lowerLetter"/>
      <w:lvlText w:val="%2."/>
      <w:lvlJc w:val="left"/>
      <w:pPr>
        <w:ind w:left="2448" w:hanging="360"/>
      </w:pPr>
    </w:lvl>
    <w:lvl w:ilvl="2" w:tplc="0407001B" w:tentative="1">
      <w:start w:val="1"/>
      <w:numFmt w:val="lowerRoman"/>
      <w:lvlText w:val="%3."/>
      <w:lvlJc w:val="right"/>
      <w:pPr>
        <w:ind w:left="3168" w:hanging="180"/>
      </w:pPr>
    </w:lvl>
    <w:lvl w:ilvl="3" w:tplc="0407000F" w:tentative="1">
      <w:start w:val="1"/>
      <w:numFmt w:val="decimal"/>
      <w:lvlText w:val="%4."/>
      <w:lvlJc w:val="left"/>
      <w:pPr>
        <w:ind w:left="3888" w:hanging="360"/>
      </w:pPr>
    </w:lvl>
    <w:lvl w:ilvl="4" w:tplc="04070019" w:tentative="1">
      <w:start w:val="1"/>
      <w:numFmt w:val="lowerLetter"/>
      <w:lvlText w:val="%5."/>
      <w:lvlJc w:val="left"/>
      <w:pPr>
        <w:ind w:left="4608" w:hanging="360"/>
      </w:pPr>
    </w:lvl>
    <w:lvl w:ilvl="5" w:tplc="0407001B" w:tentative="1">
      <w:start w:val="1"/>
      <w:numFmt w:val="lowerRoman"/>
      <w:lvlText w:val="%6."/>
      <w:lvlJc w:val="right"/>
      <w:pPr>
        <w:ind w:left="5328" w:hanging="180"/>
      </w:pPr>
    </w:lvl>
    <w:lvl w:ilvl="6" w:tplc="0407000F" w:tentative="1">
      <w:start w:val="1"/>
      <w:numFmt w:val="decimal"/>
      <w:lvlText w:val="%7."/>
      <w:lvlJc w:val="left"/>
      <w:pPr>
        <w:ind w:left="6048" w:hanging="360"/>
      </w:pPr>
    </w:lvl>
    <w:lvl w:ilvl="7" w:tplc="04070019" w:tentative="1">
      <w:start w:val="1"/>
      <w:numFmt w:val="lowerLetter"/>
      <w:lvlText w:val="%8."/>
      <w:lvlJc w:val="left"/>
      <w:pPr>
        <w:ind w:left="6768" w:hanging="360"/>
      </w:pPr>
    </w:lvl>
    <w:lvl w:ilvl="8" w:tplc="0407001B" w:tentative="1">
      <w:start w:val="1"/>
      <w:numFmt w:val="lowerRoman"/>
      <w:lvlText w:val="%9."/>
      <w:lvlJc w:val="right"/>
      <w:pPr>
        <w:ind w:left="7488" w:hanging="180"/>
      </w:pPr>
    </w:lvl>
  </w:abstractNum>
  <w:abstractNum w:abstractNumId="13" w15:restartNumberingAfterBreak="0">
    <w:nsid w:val="3A312313"/>
    <w:multiLevelType w:val="hybridMultilevel"/>
    <w:tmpl w:val="903CE5B2"/>
    <w:lvl w:ilvl="0" w:tplc="99FCFB88">
      <w:start w:val="1"/>
      <w:numFmt w:val="bullet"/>
      <w:lvlText w:val=""/>
      <w:lvlJc w:val="left"/>
      <w:pPr>
        <w:ind w:left="1648" w:hanging="360"/>
      </w:pPr>
      <w:rPr>
        <w:rFonts w:ascii="Symbol" w:eastAsiaTheme="minorHAnsi" w:hAnsi="Symbol" w:cstheme="minorBid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4" w15:restartNumberingAfterBreak="0">
    <w:nsid w:val="495D27EE"/>
    <w:multiLevelType w:val="hybridMultilevel"/>
    <w:tmpl w:val="20189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2"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214E5"/>
    <w:multiLevelType w:val="hybridMultilevel"/>
    <w:tmpl w:val="875AF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F765FF"/>
    <w:multiLevelType w:val="hybridMultilevel"/>
    <w:tmpl w:val="55668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D37CF5"/>
    <w:multiLevelType w:val="hybridMultilevel"/>
    <w:tmpl w:val="2C622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A723D8"/>
    <w:multiLevelType w:val="hybridMultilevel"/>
    <w:tmpl w:val="40D4712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F36B1D"/>
    <w:multiLevelType w:val="hybridMultilevel"/>
    <w:tmpl w:val="FE82669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605B456D"/>
    <w:multiLevelType w:val="hybridMultilevel"/>
    <w:tmpl w:val="563493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1611F"/>
    <w:multiLevelType w:val="hybridMultilevel"/>
    <w:tmpl w:val="4054326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7114902"/>
    <w:multiLevelType w:val="multilevel"/>
    <w:tmpl w:val="561A7D28"/>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720" w:hanging="360"/>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683825"/>
    <w:multiLevelType w:val="multilevel"/>
    <w:tmpl w:val="5B507112"/>
    <w:styleLink w:val="CurrentList1"/>
    <w:lvl w:ilvl="0">
      <w:start w:val="1"/>
      <w:numFmt w:val="decimal"/>
      <w:lvlText w:val="%1."/>
      <w:lvlJc w:val="left"/>
      <w:pPr>
        <w:ind w:left="360" w:hanging="360"/>
      </w:pPr>
      <w:rPr>
        <w:rFonts w:hint="default"/>
      </w:rPr>
    </w:lvl>
    <w:lvl w:ilvl="1">
      <w:start w:val="1"/>
      <w:numFmt w:val="decimal"/>
      <w:isLgl/>
      <w:lvlText w:val="%1.%2"/>
      <w:lvlJc w:val="left"/>
      <w:pPr>
        <w:ind w:left="417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4DA284A"/>
    <w:multiLevelType w:val="hybridMultilevel"/>
    <w:tmpl w:val="981C0EB4"/>
    <w:lvl w:ilvl="0" w:tplc="04090017">
      <w:start w:val="1"/>
      <w:numFmt w:val="lowerLetter"/>
      <w:lvlText w:val="%1)"/>
      <w:lvlJc w:val="left"/>
      <w:pPr>
        <w:ind w:left="1728" w:hanging="360"/>
      </w:pPr>
    </w:lvl>
    <w:lvl w:ilvl="1" w:tplc="04070019" w:tentative="1">
      <w:start w:val="1"/>
      <w:numFmt w:val="lowerLetter"/>
      <w:lvlText w:val="%2."/>
      <w:lvlJc w:val="left"/>
      <w:pPr>
        <w:ind w:left="2448" w:hanging="360"/>
      </w:pPr>
    </w:lvl>
    <w:lvl w:ilvl="2" w:tplc="0407001B" w:tentative="1">
      <w:start w:val="1"/>
      <w:numFmt w:val="lowerRoman"/>
      <w:lvlText w:val="%3."/>
      <w:lvlJc w:val="right"/>
      <w:pPr>
        <w:ind w:left="3168" w:hanging="180"/>
      </w:pPr>
    </w:lvl>
    <w:lvl w:ilvl="3" w:tplc="0407000F" w:tentative="1">
      <w:start w:val="1"/>
      <w:numFmt w:val="decimal"/>
      <w:lvlText w:val="%4."/>
      <w:lvlJc w:val="left"/>
      <w:pPr>
        <w:ind w:left="3888" w:hanging="360"/>
      </w:pPr>
    </w:lvl>
    <w:lvl w:ilvl="4" w:tplc="04070019" w:tentative="1">
      <w:start w:val="1"/>
      <w:numFmt w:val="lowerLetter"/>
      <w:lvlText w:val="%5."/>
      <w:lvlJc w:val="left"/>
      <w:pPr>
        <w:ind w:left="4608" w:hanging="360"/>
      </w:pPr>
    </w:lvl>
    <w:lvl w:ilvl="5" w:tplc="0407001B" w:tentative="1">
      <w:start w:val="1"/>
      <w:numFmt w:val="lowerRoman"/>
      <w:lvlText w:val="%6."/>
      <w:lvlJc w:val="right"/>
      <w:pPr>
        <w:ind w:left="5328" w:hanging="180"/>
      </w:pPr>
    </w:lvl>
    <w:lvl w:ilvl="6" w:tplc="0407000F" w:tentative="1">
      <w:start w:val="1"/>
      <w:numFmt w:val="decimal"/>
      <w:lvlText w:val="%7."/>
      <w:lvlJc w:val="left"/>
      <w:pPr>
        <w:ind w:left="6048" w:hanging="360"/>
      </w:pPr>
    </w:lvl>
    <w:lvl w:ilvl="7" w:tplc="04070019" w:tentative="1">
      <w:start w:val="1"/>
      <w:numFmt w:val="lowerLetter"/>
      <w:lvlText w:val="%8."/>
      <w:lvlJc w:val="left"/>
      <w:pPr>
        <w:ind w:left="6768" w:hanging="360"/>
      </w:pPr>
    </w:lvl>
    <w:lvl w:ilvl="8" w:tplc="0407001B" w:tentative="1">
      <w:start w:val="1"/>
      <w:numFmt w:val="lowerRoman"/>
      <w:lvlText w:val="%9."/>
      <w:lvlJc w:val="right"/>
      <w:pPr>
        <w:ind w:left="7488" w:hanging="180"/>
      </w:pPr>
    </w:lvl>
  </w:abstractNum>
  <w:abstractNum w:abstractNumId="25" w15:restartNumberingAfterBreak="0">
    <w:nsid w:val="75F87FE3"/>
    <w:multiLevelType w:val="hybridMultilevel"/>
    <w:tmpl w:val="1CE4A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C463AF"/>
    <w:multiLevelType w:val="hybridMultilevel"/>
    <w:tmpl w:val="F0C444C4"/>
    <w:lvl w:ilvl="0" w:tplc="0409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9178CB"/>
    <w:multiLevelType w:val="hybridMultilevel"/>
    <w:tmpl w:val="12605D02"/>
    <w:lvl w:ilvl="0" w:tplc="04070001">
      <w:start w:val="1"/>
      <w:numFmt w:val="bullet"/>
      <w:lvlText w:val=""/>
      <w:lvlJc w:val="left"/>
      <w:pPr>
        <w:ind w:left="720" w:hanging="360"/>
      </w:pPr>
      <w:rPr>
        <w:rFonts w:ascii="Symbol" w:hAnsi="Symbol" w:hint="default"/>
      </w:rPr>
    </w:lvl>
    <w:lvl w:ilvl="1" w:tplc="C9E62CC6">
      <w:numFmt w:val="bullet"/>
      <w:lvlText w:val=""/>
      <w:lvlJc w:val="left"/>
      <w:pPr>
        <w:ind w:left="1440" w:hanging="360"/>
      </w:pPr>
      <w:rPr>
        <w:rFonts w:ascii="Symbol" w:eastAsiaTheme="minorHAnsi" w:hAnsi="Symbo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13"/>
  </w:num>
  <w:num w:numId="5">
    <w:abstractNumId w:val="5"/>
  </w:num>
  <w:num w:numId="6">
    <w:abstractNumId w:val="17"/>
  </w:num>
  <w:num w:numId="7">
    <w:abstractNumId w:val="25"/>
  </w:num>
  <w:num w:numId="8">
    <w:abstractNumId w:val="23"/>
  </w:num>
  <w:num w:numId="9">
    <w:abstractNumId w:val="10"/>
  </w:num>
  <w:num w:numId="10">
    <w:abstractNumId w:val="27"/>
  </w:num>
  <w:num w:numId="11">
    <w:abstractNumId w:val="3"/>
  </w:num>
  <w:num w:numId="12">
    <w:abstractNumId w:val="1"/>
  </w:num>
  <w:num w:numId="13">
    <w:abstractNumId w:val="12"/>
  </w:num>
  <w:num w:numId="14">
    <w:abstractNumId w:val="16"/>
  </w:num>
  <w:num w:numId="15">
    <w:abstractNumId w:val="18"/>
  </w:num>
  <w:num w:numId="16">
    <w:abstractNumId w:val="11"/>
  </w:num>
  <w:num w:numId="17">
    <w:abstractNumId w:val="2"/>
  </w:num>
  <w:num w:numId="18">
    <w:abstractNumId w:val="21"/>
  </w:num>
  <w:num w:numId="19">
    <w:abstractNumId w:val="19"/>
  </w:num>
  <w:num w:numId="20">
    <w:abstractNumId w:val="22"/>
  </w:num>
  <w:num w:numId="21">
    <w:abstractNumId w:val="20"/>
  </w:num>
  <w:num w:numId="22">
    <w:abstractNumId w:val="14"/>
  </w:num>
  <w:num w:numId="23">
    <w:abstractNumId w:val="7"/>
  </w:num>
  <w:num w:numId="24">
    <w:abstractNumId w:val="26"/>
  </w:num>
  <w:num w:numId="25">
    <w:abstractNumId w:val="24"/>
  </w:num>
  <w:num w:numId="26">
    <w:abstractNumId w:val="8"/>
  </w:num>
  <w:num w:numId="27">
    <w:abstractNumId w:val="6"/>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F1"/>
    <w:rsid w:val="00001FF4"/>
    <w:rsid w:val="00002CEB"/>
    <w:rsid w:val="0000332A"/>
    <w:rsid w:val="00013E92"/>
    <w:rsid w:val="00026E76"/>
    <w:rsid w:val="00027220"/>
    <w:rsid w:val="00027B52"/>
    <w:rsid w:val="0004115B"/>
    <w:rsid w:val="00050AE1"/>
    <w:rsid w:val="00054AFF"/>
    <w:rsid w:val="000572C9"/>
    <w:rsid w:val="00057499"/>
    <w:rsid w:val="00065CC2"/>
    <w:rsid w:val="000712DE"/>
    <w:rsid w:val="00082E44"/>
    <w:rsid w:val="0008441C"/>
    <w:rsid w:val="00084F98"/>
    <w:rsid w:val="00086DD1"/>
    <w:rsid w:val="000939E3"/>
    <w:rsid w:val="00093A64"/>
    <w:rsid w:val="00095136"/>
    <w:rsid w:val="000B01F9"/>
    <w:rsid w:val="000B035C"/>
    <w:rsid w:val="000B4E80"/>
    <w:rsid w:val="000B5078"/>
    <w:rsid w:val="000B5CFA"/>
    <w:rsid w:val="000C06DA"/>
    <w:rsid w:val="000C36AF"/>
    <w:rsid w:val="000C65E7"/>
    <w:rsid w:val="000C69DF"/>
    <w:rsid w:val="000C6A1C"/>
    <w:rsid w:val="000D02FC"/>
    <w:rsid w:val="000D10EB"/>
    <w:rsid w:val="000D20DE"/>
    <w:rsid w:val="000D2E7B"/>
    <w:rsid w:val="000E4E1D"/>
    <w:rsid w:val="000F73F2"/>
    <w:rsid w:val="001011BC"/>
    <w:rsid w:val="0011065E"/>
    <w:rsid w:val="00114798"/>
    <w:rsid w:val="00123488"/>
    <w:rsid w:val="001306C2"/>
    <w:rsid w:val="00137DDA"/>
    <w:rsid w:val="0014071C"/>
    <w:rsid w:val="001426CA"/>
    <w:rsid w:val="001466DC"/>
    <w:rsid w:val="001507D0"/>
    <w:rsid w:val="001608D9"/>
    <w:rsid w:val="00161A6B"/>
    <w:rsid w:val="00161B1A"/>
    <w:rsid w:val="00163F77"/>
    <w:rsid w:val="0016572C"/>
    <w:rsid w:val="00166D78"/>
    <w:rsid w:val="0016776C"/>
    <w:rsid w:val="00174BF7"/>
    <w:rsid w:val="00180416"/>
    <w:rsid w:val="00182C3B"/>
    <w:rsid w:val="001858AC"/>
    <w:rsid w:val="00187A94"/>
    <w:rsid w:val="00192C94"/>
    <w:rsid w:val="001B2522"/>
    <w:rsid w:val="001B2B12"/>
    <w:rsid w:val="001B78F7"/>
    <w:rsid w:val="001B7FD1"/>
    <w:rsid w:val="001C3F12"/>
    <w:rsid w:val="001D07E2"/>
    <w:rsid w:val="001D0E40"/>
    <w:rsid w:val="001E18F3"/>
    <w:rsid w:val="001F292F"/>
    <w:rsid w:val="001F422C"/>
    <w:rsid w:val="001F725B"/>
    <w:rsid w:val="002060FE"/>
    <w:rsid w:val="0020616C"/>
    <w:rsid w:val="0020646F"/>
    <w:rsid w:val="00206F7B"/>
    <w:rsid w:val="00207329"/>
    <w:rsid w:val="0021005A"/>
    <w:rsid w:val="0021020D"/>
    <w:rsid w:val="002117BB"/>
    <w:rsid w:val="00215F0E"/>
    <w:rsid w:val="002201A4"/>
    <w:rsid w:val="00220417"/>
    <w:rsid w:val="00220A20"/>
    <w:rsid w:val="00222913"/>
    <w:rsid w:val="00236BF5"/>
    <w:rsid w:val="00237390"/>
    <w:rsid w:val="002409E9"/>
    <w:rsid w:val="00250F02"/>
    <w:rsid w:val="0026488A"/>
    <w:rsid w:val="002657EB"/>
    <w:rsid w:val="00265E19"/>
    <w:rsid w:val="00271100"/>
    <w:rsid w:val="00274279"/>
    <w:rsid w:val="002827A2"/>
    <w:rsid w:val="00285BB3"/>
    <w:rsid w:val="00285E4D"/>
    <w:rsid w:val="002866F5"/>
    <w:rsid w:val="00290E22"/>
    <w:rsid w:val="00296AB6"/>
    <w:rsid w:val="002A5B9B"/>
    <w:rsid w:val="002A684E"/>
    <w:rsid w:val="002B5D8B"/>
    <w:rsid w:val="002C0540"/>
    <w:rsid w:val="002C28D9"/>
    <w:rsid w:val="002C38BC"/>
    <w:rsid w:val="002D351A"/>
    <w:rsid w:val="002D58C7"/>
    <w:rsid w:val="002D5E49"/>
    <w:rsid w:val="002E32C7"/>
    <w:rsid w:val="002E4349"/>
    <w:rsid w:val="002E51AA"/>
    <w:rsid w:val="00300AB8"/>
    <w:rsid w:val="00304F06"/>
    <w:rsid w:val="00305448"/>
    <w:rsid w:val="003074F0"/>
    <w:rsid w:val="00317741"/>
    <w:rsid w:val="00320222"/>
    <w:rsid w:val="00323DA6"/>
    <w:rsid w:val="00324A0A"/>
    <w:rsid w:val="0034010C"/>
    <w:rsid w:val="0034696A"/>
    <w:rsid w:val="00346A06"/>
    <w:rsid w:val="00355170"/>
    <w:rsid w:val="0036185B"/>
    <w:rsid w:val="00362C29"/>
    <w:rsid w:val="003630E5"/>
    <w:rsid w:val="00367107"/>
    <w:rsid w:val="00371A8B"/>
    <w:rsid w:val="00372707"/>
    <w:rsid w:val="00375B56"/>
    <w:rsid w:val="00377F46"/>
    <w:rsid w:val="003833F1"/>
    <w:rsid w:val="00383E96"/>
    <w:rsid w:val="003872F0"/>
    <w:rsid w:val="00392300"/>
    <w:rsid w:val="003A2A1A"/>
    <w:rsid w:val="003A6494"/>
    <w:rsid w:val="003B0B3C"/>
    <w:rsid w:val="003B171F"/>
    <w:rsid w:val="003B17F1"/>
    <w:rsid w:val="003B4BC1"/>
    <w:rsid w:val="003B62F7"/>
    <w:rsid w:val="003B6527"/>
    <w:rsid w:val="003C6AB8"/>
    <w:rsid w:val="003D1196"/>
    <w:rsid w:val="003D28BD"/>
    <w:rsid w:val="003D5DE4"/>
    <w:rsid w:val="003E5C91"/>
    <w:rsid w:val="003E7B16"/>
    <w:rsid w:val="003F39CC"/>
    <w:rsid w:val="003F4CA4"/>
    <w:rsid w:val="003F522F"/>
    <w:rsid w:val="004024BD"/>
    <w:rsid w:val="00407A38"/>
    <w:rsid w:val="00415E8D"/>
    <w:rsid w:val="00417C09"/>
    <w:rsid w:val="004225CE"/>
    <w:rsid w:val="0042440C"/>
    <w:rsid w:val="00426122"/>
    <w:rsid w:val="00427AC2"/>
    <w:rsid w:val="0043094D"/>
    <w:rsid w:val="00431649"/>
    <w:rsid w:val="004378BD"/>
    <w:rsid w:val="004379B5"/>
    <w:rsid w:val="00441F6E"/>
    <w:rsid w:val="00465D8A"/>
    <w:rsid w:val="00474360"/>
    <w:rsid w:val="004774EF"/>
    <w:rsid w:val="00477789"/>
    <w:rsid w:val="00477C82"/>
    <w:rsid w:val="00483818"/>
    <w:rsid w:val="0048472E"/>
    <w:rsid w:val="00492306"/>
    <w:rsid w:val="004925AC"/>
    <w:rsid w:val="004946D5"/>
    <w:rsid w:val="00495D38"/>
    <w:rsid w:val="004964CF"/>
    <w:rsid w:val="00497973"/>
    <w:rsid w:val="004A0B6D"/>
    <w:rsid w:val="004A1605"/>
    <w:rsid w:val="004A29D1"/>
    <w:rsid w:val="004A584B"/>
    <w:rsid w:val="004B0A72"/>
    <w:rsid w:val="004B34BE"/>
    <w:rsid w:val="004B751E"/>
    <w:rsid w:val="004B7C70"/>
    <w:rsid w:val="004C2996"/>
    <w:rsid w:val="004C4267"/>
    <w:rsid w:val="004C6B3E"/>
    <w:rsid w:val="004D5D6D"/>
    <w:rsid w:val="004D6BE3"/>
    <w:rsid w:val="004E6956"/>
    <w:rsid w:val="004F0BCA"/>
    <w:rsid w:val="004F23A8"/>
    <w:rsid w:val="004F24B1"/>
    <w:rsid w:val="004F261E"/>
    <w:rsid w:val="004F2DED"/>
    <w:rsid w:val="004F6F98"/>
    <w:rsid w:val="004F7F87"/>
    <w:rsid w:val="00501A12"/>
    <w:rsid w:val="0050276B"/>
    <w:rsid w:val="0050383A"/>
    <w:rsid w:val="0050693F"/>
    <w:rsid w:val="0051029D"/>
    <w:rsid w:val="00513B7B"/>
    <w:rsid w:val="00517E22"/>
    <w:rsid w:val="005211FA"/>
    <w:rsid w:val="005271A7"/>
    <w:rsid w:val="0053024A"/>
    <w:rsid w:val="0053127A"/>
    <w:rsid w:val="00541920"/>
    <w:rsid w:val="00545739"/>
    <w:rsid w:val="00547A66"/>
    <w:rsid w:val="00550A97"/>
    <w:rsid w:val="00554C8B"/>
    <w:rsid w:val="00556265"/>
    <w:rsid w:val="005615FC"/>
    <w:rsid w:val="005769F9"/>
    <w:rsid w:val="00581752"/>
    <w:rsid w:val="00583234"/>
    <w:rsid w:val="005842BF"/>
    <w:rsid w:val="00586005"/>
    <w:rsid w:val="00594D72"/>
    <w:rsid w:val="00596E8E"/>
    <w:rsid w:val="005971D0"/>
    <w:rsid w:val="005A0B08"/>
    <w:rsid w:val="005A1C58"/>
    <w:rsid w:val="005A215A"/>
    <w:rsid w:val="005A5201"/>
    <w:rsid w:val="005B14D9"/>
    <w:rsid w:val="005B1A82"/>
    <w:rsid w:val="005B48BC"/>
    <w:rsid w:val="005B4E9D"/>
    <w:rsid w:val="005B522D"/>
    <w:rsid w:val="005B7F10"/>
    <w:rsid w:val="005D07FE"/>
    <w:rsid w:val="005D5A5F"/>
    <w:rsid w:val="005D752E"/>
    <w:rsid w:val="005E5ACB"/>
    <w:rsid w:val="005F5CCE"/>
    <w:rsid w:val="00600CD1"/>
    <w:rsid w:val="0060602A"/>
    <w:rsid w:val="00611E28"/>
    <w:rsid w:val="00613061"/>
    <w:rsid w:val="00613B28"/>
    <w:rsid w:val="00613B61"/>
    <w:rsid w:val="0062651C"/>
    <w:rsid w:val="00637114"/>
    <w:rsid w:val="00651A6D"/>
    <w:rsid w:val="00651E44"/>
    <w:rsid w:val="006665AA"/>
    <w:rsid w:val="00670A84"/>
    <w:rsid w:val="00670EF9"/>
    <w:rsid w:val="00672C8A"/>
    <w:rsid w:val="00677B83"/>
    <w:rsid w:val="00694DF7"/>
    <w:rsid w:val="006A28E0"/>
    <w:rsid w:val="006B3C23"/>
    <w:rsid w:val="006B65BB"/>
    <w:rsid w:val="006C0E69"/>
    <w:rsid w:val="006C2FF0"/>
    <w:rsid w:val="006C384C"/>
    <w:rsid w:val="006C393C"/>
    <w:rsid w:val="006C7820"/>
    <w:rsid w:val="006D0A69"/>
    <w:rsid w:val="006D23D3"/>
    <w:rsid w:val="006D3C2F"/>
    <w:rsid w:val="006D4B50"/>
    <w:rsid w:val="006E1C41"/>
    <w:rsid w:val="0071673B"/>
    <w:rsid w:val="00721713"/>
    <w:rsid w:val="0072316B"/>
    <w:rsid w:val="007238EB"/>
    <w:rsid w:val="00726149"/>
    <w:rsid w:val="0073085D"/>
    <w:rsid w:val="00732002"/>
    <w:rsid w:val="00733717"/>
    <w:rsid w:val="00733766"/>
    <w:rsid w:val="00743302"/>
    <w:rsid w:val="0074336E"/>
    <w:rsid w:val="00745FBF"/>
    <w:rsid w:val="007520B9"/>
    <w:rsid w:val="00762F4F"/>
    <w:rsid w:val="00763DFD"/>
    <w:rsid w:val="007649EE"/>
    <w:rsid w:val="00766CA7"/>
    <w:rsid w:val="00772AAD"/>
    <w:rsid w:val="00773E3C"/>
    <w:rsid w:val="007820EF"/>
    <w:rsid w:val="00783F2B"/>
    <w:rsid w:val="007842AA"/>
    <w:rsid w:val="00786643"/>
    <w:rsid w:val="00790028"/>
    <w:rsid w:val="007934A3"/>
    <w:rsid w:val="0079488D"/>
    <w:rsid w:val="00795265"/>
    <w:rsid w:val="007A023D"/>
    <w:rsid w:val="007A315C"/>
    <w:rsid w:val="007A6724"/>
    <w:rsid w:val="007A6D81"/>
    <w:rsid w:val="007B63E4"/>
    <w:rsid w:val="007B6DA0"/>
    <w:rsid w:val="007C073A"/>
    <w:rsid w:val="007C0D37"/>
    <w:rsid w:val="007C1E02"/>
    <w:rsid w:val="007C23C7"/>
    <w:rsid w:val="007C5E59"/>
    <w:rsid w:val="007D0232"/>
    <w:rsid w:val="007D351C"/>
    <w:rsid w:val="007D4979"/>
    <w:rsid w:val="007E115D"/>
    <w:rsid w:val="007F40C0"/>
    <w:rsid w:val="00802213"/>
    <w:rsid w:val="00803060"/>
    <w:rsid w:val="0080576C"/>
    <w:rsid w:val="00805B74"/>
    <w:rsid w:val="008070BF"/>
    <w:rsid w:val="00810ED5"/>
    <w:rsid w:val="00824CC6"/>
    <w:rsid w:val="00825428"/>
    <w:rsid w:val="00835948"/>
    <w:rsid w:val="008408CF"/>
    <w:rsid w:val="00842560"/>
    <w:rsid w:val="00847E0D"/>
    <w:rsid w:val="00851E6B"/>
    <w:rsid w:val="008532CE"/>
    <w:rsid w:val="00856660"/>
    <w:rsid w:val="008646AA"/>
    <w:rsid w:val="00872383"/>
    <w:rsid w:val="00872E70"/>
    <w:rsid w:val="008738D5"/>
    <w:rsid w:val="008759AF"/>
    <w:rsid w:val="008774EB"/>
    <w:rsid w:val="008827CE"/>
    <w:rsid w:val="0089396A"/>
    <w:rsid w:val="00897C4E"/>
    <w:rsid w:val="008A7EF4"/>
    <w:rsid w:val="008B16BB"/>
    <w:rsid w:val="008B530B"/>
    <w:rsid w:val="008C55BD"/>
    <w:rsid w:val="008C6596"/>
    <w:rsid w:val="008D0875"/>
    <w:rsid w:val="008D4A18"/>
    <w:rsid w:val="008D4C26"/>
    <w:rsid w:val="008E198B"/>
    <w:rsid w:val="008E31A7"/>
    <w:rsid w:val="008E4659"/>
    <w:rsid w:val="008E7A94"/>
    <w:rsid w:val="008F155D"/>
    <w:rsid w:val="008F1E2D"/>
    <w:rsid w:val="009031C8"/>
    <w:rsid w:val="009033CE"/>
    <w:rsid w:val="00904A9C"/>
    <w:rsid w:val="00905836"/>
    <w:rsid w:val="00906F8B"/>
    <w:rsid w:val="009122BF"/>
    <w:rsid w:val="00923C89"/>
    <w:rsid w:val="00925A92"/>
    <w:rsid w:val="00931603"/>
    <w:rsid w:val="009370ED"/>
    <w:rsid w:val="009437A1"/>
    <w:rsid w:val="00943857"/>
    <w:rsid w:val="009438F9"/>
    <w:rsid w:val="00946583"/>
    <w:rsid w:val="009477CC"/>
    <w:rsid w:val="0095177E"/>
    <w:rsid w:val="00954A78"/>
    <w:rsid w:val="00960D6B"/>
    <w:rsid w:val="0097198B"/>
    <w:rsid w:val="00981752"/>
    <w:rsid w:val="0098204F"/>
    <w:rsid w:val="00985C4C"/>
    <w:rsid w:val="00990229"/>
    <w:rsid w:val="00993FCB"/>
    <w:rsid w:val="0099663C"/>
    <w:rsid w:val="00996BCD"/>
    <w:rsid w:val="009A1E68"/>
    <w:rsid w:val="009A4796"/>
    <w:rsid w:val="009B4D5C"/>
    <w:rsid w:val="009C2D7F"/>
    <w:rsid w:val="009C4241"/>
    <w:rsid w:val="009C594B"/>
    <w:rsid w:val="009D07CD"/>
    <w:rsid w:val="009D0D47"/>
    <w:rsid w:val="009D22BD"/>
    <w:rsid w:val="009D46BB"/>
    <w:rsid w:val="009D58E8"/>
    <w:rsid w:val="009D5C47"/>
    <w:rsid w:val="009E38BB"/>
    <w:rsid w:val="009E73FD"/>
    <w:rsid w:val="009F578E"/>
    <w:rsid w:val="009F57DE"/>
    <w:rsid w:val="009F5E15"/>
    <w:rsid w:val="009F69E8"/>
    <w:rsid w:val="009F6CCB"/>
    <w:rsid w:val="00A01ABF"/>
    <w:rsid w:val="00A07F1C"/>
    <w:rsid w:val="00A132B7"/>
    <w:rsid w:val="00A14427"/>
    <w:rsid w:val="00A14717"/>
    <w:rsid w:val="00A20AB3"/>
    <w:rsid w:val="00A22002"/>
    <w:rsid w:val="00A24FCE"/>
    <w:rsid w:val="00A302F9"/>
    <w:rsid w:val="00A30F4D"/>
    <w:rsid w:val="00A43069"/>
    <w:rsid w:val="00A431D1"/>
    <w:rsid w:val="00A47BD3"/>
    <w:rsid w:val="00A5193C"/>
    <w:rsid w:val="00A54123"/>
    <w:rsid w:val="00A64F4B"/>
    <w:rsid w:val="00A651BF"/>
    <w:rsid w:val="00A66197"/>
    <w:rsid w:val="00A75CDE"/>
    <w:rsid w:val="00A8177F"/>
    <w:rsid w:val="00A843AB"/>
    <w:rsid w:val="00A879E7"/>
    <w:rsid w:val="00A90BD0"/>
    <w:rsid w:val="00AA7977"/>
    <w:rsid w:val="00AB3D1A"/>
    <w:rsid w:val="00AB7AC9"/>
    <w:rsid w:val="00AC7053"/>
    <w:rsid w:val="00AE40DC"/>
    <w:rsid w:val="00AE745F"/>
    <w:rsid w:val="00AF082E"/>
    <w:rsid w:val="00AF44FE"/>
    <w:rsid w:val="00AF4665"/>
    <w:rsid w:val="00AF5863"/>
    <w:rsid w:val="00AF65C1"/>
    <w:rsid w:val="00AF7DD2"/>
    <w:rsid w:val="00B11B58"/>
    <w:rsid w:val="00B12734"/>
    <w:rsid w:val="00B22707"/>
    <w:rsid w:val="00B22A94"/>
    <w:rsid w:val="00B234F2"/>
    <w:rsid w:val="00B2721F"/>
    <w:rsid w:val="00B27861"/>
    <w:rsid w:val="00B30B4A"/>
    <w:rsid w:val="00B3103A"/>
    <w:rsid w:val="00B32820"/>
    <w:rsid w:val="00B3559C"/>
    <w:rsid w:val="00B35F67"/>
    <w:rsid w:val="00B36219"/>
    <w:rsid w:val="00B37245"/>
    <w:rsid w:val="00B37FB6"/>
    <w:rsid w:val="00B42547"/>
    <w:rsid w:val="00B43607"/>
    <w:rsid w:val="00B51488"/>
    <w:rsid w:val="00B528B0"/>
    <w:rsid w:val="00B5767C"/>
    <w:rsid w:val="00B62D7D"/>
    <w:rsid w:val="00B73BB8"/>
    <w:rsid w:val="00B73E6A"/>
    <w:rsid w:val="00B8280B"/>
    <w:rsid w:val="00B84C04"/>
    <w:rsid w:val="00B86009"/>
    <w:rsid w:val="00B91B6B"/>
    <w:rsid w:val="00B930C3"/>
    <w:rsid w:val="00B9403E"/>
    <w:rsid w:val="00B95DAC"/>
    <w:rsid w:val="00BA7845"/>
    <w:rsid w:val="00BD3F81"/>
    <w:rsid w:val="00BD3FB2"/>
    <w:rsid w:val="00BD47BB"/>
    <w:rsid w:val="00BD7277"/>
    <w:rsid w:val="00BE1593"/>
    <w:rsid w:val="00BE32A9"/>
    <w:rsid w:val="00BF0329"/>
    <w:rsid w:val="00BF1973"/>
    <w:rsid w:val="00BF242E"/>
    <w:rsid w:val="00BF707C"/>
    <w:rsid w:val="00C0125B"/>
    <w:rsid w:val="00C04F16"/>
    <w:rsid w:val="00C1326A"/>
    <w:rsid w:val="00C16154"/>
    <w:rsid w:val="00C27BB9"/>
    <w:rsid w:val="00C30C75"/>
    <w:rsid w:val="00C30D1B"/>
    <w:rsid w:val="00C34925"/>
    <w:rsid w:val="00C410A4"/>
    <w:rsid w:val="00C4131F"/>
    <w:rsid w:val="00C41F1F"/>
    <w:rsid w:val="00C41FCA"/>
    <w:rsid w:val="00C42DFB"/>
    <w:rsid w:val="00C439FE"/>
    <w:rsid w:val="00C467F1"/>
    <w:rsid w:val="00C5354C"/>
    <w:rsid w:val="00C61FE5"/>
    <w:rsid w:val="00C62327"/>
    <w:rsid w:val="00C624C9"/>
    <w:rsid w:val="00C65CBB"/>
    <w:rsid w:val="00C740C0"/>
    <w:rsid w:val="00C75A7C"/>
    <w:rsid w:val="00C77771"/>
    <w:rsid w:val="00C82254"/>
    <w:rsid w:val="00C839AF"/>
    <w:rsid w:val="00C83F5B"/>
    <w:rsid w:val="00C85CBE"/>
    <w:rsid w:val="00C85EC5"/>
    <w:rsid w:val="00C91D19"/>
    <w:rsid w:val="00C94969"/>
    <w:rsid w:val="00C96A85"/>
    <w:rsid w:val="00C97263"/>
    <w:rsid w:val="00C97BC6"/>
    <w:rsid w:val="00CA1047"/>
    <w:rsid w:val="00CA3ACD"/>
    <w:rsid w:val="00CA4D8D"/>
    <w:rsid w:val="00CB4F9D"/>
    <w:rsid w:val="00CD2B7C"/>
    <w:rsid w:val="00CD3329"/>
    <w:rsid w:val="00CD4AB3"/>
    <w:rsid w:val="00CE0C13"/>
    <w:rsid w:val="00CE2797"/>
    <w:rsid w:val="00CE50DC"/>
    <w:rsid w:val="00CE5417"/>
    <w:rsid w:val="00CE5B16"/>
    <w:rsid w:val="00CF3898"/>
    <w:rsid w:val="00CF5EB2"/>
    <w:rsid w:val="00D02711"/>
    <w:rsid w:val="00D02AB5"/>
    <w:rsid w:val="00D03F22"/>
    <w:rsid w:val="00D04755"/>
    <w:rsid w:val="00D12E51"/>
    <w:rsid w:val="00D268D1"/>
    <w:rsid w:val="00D27BF4"/>
    <w:rsid w:val="00D30376"/>
    <w:rsid w:val="00D31A8D"/>
    <w:rsid w:val="00D41F48"/>
    <w:rsid w:val="00D427EC"/>
    <w:rsid w:val="00D460F3"/>
    <w:rsid w:val="00D46F19"/>
    <w:rsid w:val="00D5293F"/>
    <w:rsid w:val="00D53410"/>
    <w:rsid w:val="00D557DA"/>
    <w:rsid w:val="00D63641"/>
    <w:rsid w:val="00D67A04"/>
    <w:rsid w:val="00D7012E"/>
    <w:rsid w:val="00D72BA8"/>
    <w:rsid w:val="00D73E66"/>
    <w:rsid w:val="00D753E8"/>
    <w:rsid w:val="00D87E52"/>
    <w:rsid w:val="00D930EB"/>
    <w:rsid w:val="00D9400C"/>
    <w:rsid w:val="00D94FD0"/>
    <w:rsid w:val="00DB1478"/>
    <w:rsid w:val="00DB7232"/>
    <w:rsid w:val="00DC6B92"/>
    <w:rsid w:val="00DE27CA"/>
    <w:rsid w:val="00DE37B5"/>
    <w:rsid w:val="00E018F9"/>
    <w:rsid w:val="00E22455"/>
    <w:rsid w:val="00E3499D"/>
    <w:rsid w:val="00E416AE"/>
    <w:rsid w:val="00E41F74"/>
    <w:rsid w:val="00E42625"/>
    <w:rsid w:val="00E5023D"/>
    <w:rsid w:val="00E50E62"/>
    <w:rsid w:val="00E60B4C"/>
    <w:rsid w:val="00E61268"/>
    <w:rsid w:val="00E650AF"/>
    <w:rsid w:val="00E70189"/>
    <w:rsid w:val="00E76CA2"/>
    <w:rsid w:val="00E9167E"/>
    <w:rsid w:val="00EB11B8"/>
    <w:rsid w:val="00EB2194"/>
    <w:rsid w:val="00EC1CFC"/>
    <w:rsid w:val="00EC6C3B"/>
    <w:rsid w:val="00EC7285"/>
    <w:rsid w:val="00ED4E46"/>
    <w:rsid w:val="00ED76FB"/>
    <w:rsid w:val="00EF18BD"/>
    <w:rsid w:val="00F00A1B"/>
    <w:rsid w:val="00F0148F"/>
    <w:rsid w:val="00F040F9"/>
    <w:rsid w:val="00F047FA"/>
    <w:rsid w:val="00F069D7"/>
    <w:rsid w:val="00F15246"/>
    <w:rsid w:val="00F30521"/>
    <w:rsid w:val="00F3187B"/>
    <w:rsid w:val="00F343E7"/>
    <w:rsid w:val="00F379BE"/>
    <w:rsid w:val="00F439D3"/>
    <w:rsid w:val="00F44866"/>
    <w:rsid w:val="00F46EE7"/>
    <w:rsid w:val="00F534D6"/>
    <w:rsid w:val="00F5733A"/>
    <w:rsid w:val="00F625B3"/>
    <w:rsid w:val="00F64081"/>
    <w:rsid w:val="00F754BC"/>
    <w:rsid w:val="00F81B1B"/>
    <w:rsid w:val="00F824B7"/>
    <w:rsid w:val="00F828D9"/>
    <w:rsid w:val="00F86664"/>
    <w:rsid w:val="00F90019"/>
    <w:rsid w:val="00F90B32"/>
    <w:rsid w:val="00F95E1B"/>
    <w:rsid w:val="00F9797C"/>
    <w:rsid w:val="00FA28D2"/>
    <w:rsid w:val="00FA2C56"/>
    <w:rsid w:val="00FB2FB7"/>
    <w:rsid w:val="00FB31B2"/>
    <w:rsid w:val="00FB360A"/>
    <w:rsid w:val="00FB3FC6"/>
    <w:rsid w:val="00FC1083"/>
    <w:rsid w:val="00FC37B5"/>
    <w:rsid w:val="00FC4515"/>
    <w:rsid w:val="00FC5B02"/>
    <w:rsid w:val="00FC6B38"/>
    <w:rsid w:val="00FD033A"/>
    <w:rsid w:val="00FE1FA2"/>
    <w:rsid w:val="00FE39E8"/>
    <w:rsid w:val="00FF29F2"/>
    <w:rsid w:val="00FF2CC3"/>
    <w:rsid w:val="00FF3551"/>
    <w:rsid w:val="00FF4656"/>
    <w:rsid w:val="00FF5113"/>
    <w:rsid w:val="00FF7D13"/>
  </w:rsids>
  <m:mathPr>
    <m:mathFont m:val="Cambria Math"/>
    <m:brkBin m:val="before"/>
    <m:brkBinSub m:val="--"/>
    <m:smallFrac m:val="0"/>
    <m:dispDef/>
    <m:lMargin m:val="0"/>
    <m:rMargin m:val="0"/>
    <m:defJc m:val="centerGroup"/>
    <m:wrapIndent m:val="1440"/>
    <m:intLim m:val="subSup"/>
    <m:naryLim m:val="undOvr"/>
  </m:mathPr>
  <w:themeFontLang w:val="en-GB"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68D2B"/>
  <w14:defaultImageDpi w14:val="32767"/>
  <w15:chartTrackingRefBased/>
  <w15:docId w15:val="{886E7349-4E56-44F2-BA82-BCAE6CE1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271100"/>
    <w:rPr>
      <w:lang w:val="en-US"/>
    </w:rPr>
  </w:style>
  <w:style w:type="paragraph" w:styleId="Heading1">
    <w:name w:val="heading 1"/>
    <w:basedOn w:val="Normal"/>
    <w:next w:val="Normal"/>
    <w:link w:val="Heading1Char"/>
    <w:uiPriority w:val="9"/>
    <w:qFormat/>
    <w:rsid w:val="00D0475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D04755"/>
    <w:pPr>
      <w:keepNext/>
      <w:keepLines/>
      <w:numPr>
        <w:ilvl w:val="1"/>
        <w:numId w:val="9"/>
      </w:numPr>
      <w:spacing w:before="200" w:line="252" w:lineRule="auto"/>
      <w:jc w:val="both"/>
      <w:outlineLvl w:val="2"/>
    </w:pPr>
    <w:rPr>
      <w:rFonts w:asciiTheme="majorHAnsi" w:eastAsiaTheme="majorEastAsia" w:hAnsiTheme="majorHAnsi" w:cstheme="majorBidi"/>
      <w:b/>
      <w:color w:val="002060"/>
      <w:sz w:val="22"/>
      <w:szCs w:val="30"/>
      <w:lang w:val="en-GB" w:bidi="th-TH"/>
    </w:rPr>
  </w:style>
  <w:style w:type="paragraph" w:styleId="Heading4">
    <w:name w:val="heading 4"/>
    <w:basedOn w:val="Normal"/>
    <w:next w:val="Normal"/>
    <w:link w:val="Heading4Char"/>
    <w:uiPriority w:val="9"/>
    <w:semiHidden/>
    <w:unhideWhenUsed/>
    <w:qFormat/>
    <w:rsid w:val="00D0475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73F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F73F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7F1"/>
    <w:pPr>
      <w:tabs>
        <w:tab w:val="center" w:pos="4513"/>
        <w:tab w:val="right" w:pos="9026"/>
      </w:tabs>
    </w:pPr>
  </w:style>
  <w:style w:type="character" w:customStyle="1" w:styleId="HeaderChar">
    <w:name w:val="Header Char"/>
    <w:basedOn w:val="DefaultParagraphFont"/>
    <w:link w:val="Header"/>
    <w:uiPriority w:val="99"/>
    <w:rsid w:val="003B17F1"/>
    <w:rPr>
      <w:lang w:val="en-US"/>
    </w:rPr>
  </w:style>
  <w:style w:type="paragraph" w:styleId="Footer">
    <w:name w:val="footer"/>
    <w:basedOn w:val="Normal"/>
    <w:link w:val="FooterChar"/>
    <w:uiPriority w:val="99"/>
    <w:unhideWhenUsed/>
    <w:rsid w:val="003B17F1"/>
    <w:pPr>
      <w:tabs>
        <w:tab w:val="center" w:pos="4513"/>
        <w:tab w:val="right" w:pos="9026"/>
      </w:tabs>
    </w:pPr>
  </w:style>
  <w:style w:type="character" w:customStyle="1" w:styleId="FooterChar">
    <w:name w:val="Footer Char"/>
    <w:basedOn w:val="DefaultParagraphFont"/>
    <w:link w:val="Footer"/>
    <w:uiPriority w:val="99"/>
    <w:rsid w:val="003B17F1"/>
    <w:rPr>
      <w:lang w:val="en-US"/>
    </w:rPr>
  </w:style>
  <w:style w:type="paragraph" w:styleId="ListParagraph">
    <w:name w:val="List Paragraph"/>
    <w:basedOn w:val="Normal"/>
    <w:uiPriority w:val="1"/>
    <w:qFormat/>
    <w:rsid w:val="003B17F1"/>
    <w:pPr>
      <w:ind w:left="720"/>
      <w:contextualSpacing/>
    </w:pPr>
  </w:style>
  <w:style w:type="character" w:styleId="Hyperlink">
    <w:name w:val="Hyperlink"/>
    <w:basedOn w:val="DefaultParagraphFont"/>
    <w:uiPriority w:val="99"/>
    <w:unhideWhenUsed/>
    <w:rsid w:val="00BA7845"/>
    <w:rPr>
      <w:color w:val="0563C1" w:themeColor="hyperlink"/>
      <w:u w:val="single"/>
    </w:rPr>
  </w:style>
  <w:style w:type="paragraph" w:customStyle="1" w:styleId="Address">
    <w:name w:val="Address"/>
    <w:autoRedefine/>
    <w:rsid w:val="001D0E40"/>
    <w:pPr>
      <w:tabs>
        <w:tab w:val="right" w:pos="8640"/>
      </w:tabs>
    </w:pPr>
    <w:rPr>
      <w:rFonts w:ascii="Futura" w:eastAsia="ヒラギノ角ゴ Pro W3" w:hAnsi="Futura" w:cs="Angsana New"/>
      <w:color w:val="000000"/>
      <w:sz w:val="16"/>
      <w:szCs w:val="20"/>
      <w:lang w:val="en-US"/>
    </w:rPr>
  </w:style>
  <w:style w:type="paragraph" w:customStyle="1" w:styleId="Footer1">
    <w:name w:val="Footer1"/>
    <w:autoRedefine/>
    <w:rsid w:val="001D0E40"/>
    <w:pPr>
      <w:tabs>
        <w:tab w:val="center" w:pos="3828"/>
        <w:tab w:val="right" w:pos="8640"/>
      </w:tabs>
    </w:pPr>
    <w:rPr>
      <w:rFonts w:ascii="Futura" w:eastAsia="ヒラギノ角ゴ Pro W3" w:hAnsi="Futura" w:cs="Angsana New"/>
      <w:color w:val="000000"/>
      <w:sz w:val="16"/>
      <w:szCs w:val="20"/>
      <w:lang w:val="en-US"/>
    </w:rPr>
  </w:style>
  <w:style w:type="character" w:customStyle="1" w:styleId="Gold">
    <w:name w:val="Gold"/>
    <w:rsid w:val="001D0E40"/>
    <w:rPr>
      <w:color w:val="9AA14B"/>
    </w:rPr>
  </w:style>
  <w:style w:type="character" w:styleId="CommentReference">
    <w:name w:val="annotation reference"/>
    <w:basedOn w:val="DefaultParagraphFont"/>
    <w:uiPriority w:val="99"/>
    <w:unhideWhenUsed/>
    <w:rsid w:val="006C7820"/>
    <w:rPr>
      <w:sz w:val="16"/>
      <w:szCs w:val="16"/>
    </w:rPr>
  </w:style>
  <w:style w:type="paragraph" w:styleId="CommentText">
    <w:name w:val="annotation text"/>
    <w:basedOn w:val="Normal"/>
    <w:link w:val="CommentTextChar"/>
    <w:uiPriority w:val="99"/>
    <w:unhideWhenUsed/>
    <w:rsid w:val="006C7820"/>
    <w:rPr>
      <w:sz w:val="20"/>
      <w:szCs w:val="20"/>
    </w:rPr>
  </w:style>
  <w:style w:type="character" w:customStyle="1" w:styleId="CommentTextChar">
    <w:name w:val="Comment Text Char"/>
    <w:basedOn w:val="DefaultParagraphFont"/>
    <w:link w:val="CommentText"/>
    <w:uiPriority w:val="99"/>
    <w:rsid w:val="006C7820"/>
    <w:rPr>
      <w:sz w:val="20"/>
      <w:szCs w:val="20"/>
      <w:lang w:val="en-US"/>
    </w:rPr>
  </w:style>
  <w:style w:type="paragraph" w:styleId="CommentSubject">
    <w:name w:val="annotation subject"/>
    <w:basedOn w:val="CommentText"/>
    <w:next w:val="CommentText"/>
    <w:link w:val="CommentSubjectChar"/>
    <w:uiPriority w:val="99"/>
    <w:semiHidden/>
    <w:unhideWhenUsed/>
    <w:rsid w:val="006C7820"/>
    <w:rPr>
      <w:b/>
      <w:bCs/>
    </w:rPr>
  </w:style>
  <w:style w:type="character" w:customStyle="1" w:styleId="CommentSubjectChar">
    <w:name w:val="Comment Subject Char"/>
    <w:basedOn w:val="CommentTextChar"/>
    <w:link w:val="CommentSubject"/>
    <w:uiPriority w:val="99"/>
    <w:semiHidden/>
    <w:rsid w:val="006C7820"/>
    <w:rPr>
      <w:b/>
      <w:bCs/>
      <w:sz w:val="20"/>
      <w:szCs w:val="20"/>
      <w:lang w:val="en-US"/>
    </w:rPr>
  </w:style>
  <w:style w:type="paragraph" w:styleId="BalloonText">
    <w:name w:val="Balloon Text"/>
    <w:basedOn w:val="Normal"/>
    <w:link w:val="BalloonTextChar"/>
    <w:uiPriority w:val="99"/>
    <w:semiHidden/>
    <w:unhideWhenUsed/>
    <w:rsid w:val="006C7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820"/>
    <w:rPr>
      <w:rFonts w:ascii="Segoe UI" w:hAnsi="Segoe UI" w:cs="Segoe UI"/>
      <w:sz w:val="18"/>
      <w:szCs w:val="18"/>
      <w:lang w:val="en-US"/>
    </w:rPr>
  </w:style>
  <w:style w:type="paragraph" w:customStyle="1" w:styleId="Default">
    <w:name w:val="Default"/>
    <w:rsid w:val="00093A64"/>
    <w:pPr>
      <w:autoSpaceDE w:val="0"/>
      <w:autoSpaceDN w:val="0"/>
      <w:adjustRightInd w:val="0"/>
    </w:pPr>
    <w:rPr>
      <w:rFonts w:ascii="Calibri" w:hAnsi="Calibri" w:cs="Calibri"/>
      <w:color w:val="000000"/>
      <w:lang w:val="en-US"/>
    </w:rPr>
  </w:style>
  <w:style w:type="table" w:styleId="TableGrid">
    <w:name w:val="Table Grid"/>
    <w:basedOn w:val="TableNormal"/>
    <w:uiPriority w:val="39"/>
    <w:rsid w:val="0023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04755"/>
    <w:rPr>
      <w:rFonts w:asciiTheme="majorHAnsi" w:eastAsiaTheme="majorEastAsia" w:hAnsiTheme="majorHAnsi" w:cstheme="majorBidi"/>
      <w:b/>
      <w:color w:val="002060"/>
      <w:sz w:val="22"/>
      <w:szCs w:val="30"/>
      <w:lang w:bidi="th-TH"/>
    </w:rPr>
  </w:style>
  <w:style w:type="character" w:customStyle="1" w:styleId="Heading4Char">
    <w:name w:val="Heading 4 Char"/>
    <w:basedOn w:val="DefaultParagraphFont"/>
    <w:link w:val="Heading4"/>
    <w:uiPriority w:val="9"/>
    <w:semiHidden/>
    <w:rsid w:val="00D04755"/>
    <w:rPr>
      <w:rFonts w:asciiTheme="majorHAnsi" w:eastAsiaTheme="majorEastAsia" w:hAnsiTheme="majorHAnsi" w:cstheme="majorBidi"/>
      <w:i/>
      <w:iCs/>
      <w:color w:val="2F5496" w:themeColor="accent1" w:themeShade="BF"/>
      <w:lang w:val="en-US"/>
    </w:rPr>
  </w:style>
  <w:style w:type="paragraph" w:styleId="NoSpacing">
    <w:name w:val="No Spacing"/>
    <w:uiPriority w:val="1"/>
    <w:qFormat/>
    <w:rsid w:val="00D04755"/>
    <w:rPr>
      <w:rFonts w:ascii="Noto Serif" w:hAnsi="Noto Serif"/>
      <w:sz w:val="22"/>
      <w:szCs w:val="22"/>
      <w:lang w:val="de-DE"/>
    </w:rPr>
  </w:style>
  <w:style w:type="character" w:customStyle="1" w:styleId="Heading1Char">
    <w:name w:val="Heading 1 Char"/>
    <w:basedOn w:val="DefaultParagraphFont"/>
    <w:link w:val="Heading1"/>
    <w:uiPriority w:val="9"/>
    <w:rsid w:val="00D04755"/>
    <w:rPr>
      <w:rFonts w:asciiTheme="majorHAnsi" w:eastAsiaTheme="majorEastAsia" w:hAnsiTheme="majorHAnsi" w:cstheme="majorBidi"/>
      <w:color w:val="2F5496" w:themeColor="accent1" w:themeShade="BF"/>
      <w:sz w:val="32"/>
      <w:szCs w:val="32"/>
      <w:lang w:val="en-US"/>
    </w:rPr>
  </w:style>
  <w:style w:type="numbering" w:customStyle="1" w:styleId="CurrentList1">
    <w:name w:val="Current List1"/>
    <w:uiPriority w:val="99"/>
    <w:rsid w:val="00D04755"/>
    <w:pPr>
      <w:numPr>
        <w:numId w:val="8"/>
      </w:numPr>
    </w:pPr>
  </w:style>
  <w:style w:type="character" w:styleId="UnresolvedMention">
    <w:name w:val="Unresolved Mention"/>
    <w:basedOn w:val="DefaultParagraphFont"/>
    <w:uiPriority w:val="99"/>
    <w:semiHidden/>
    <w:unhideWhenUsed/>
    <w:rsid w:val="000F73F2"/>
    <w:rPr>
      <w:color w:val="605E5C"/>
      <w:shd w:val="clear" w:color="auto" w:fill="E1DFDD"/>
    </w:rPr>
  </w:style>
  <w:style w:type="character" w:customStyle="1" w:styleId="Heading5Char">
    <w:name w:val="Heading 5 Char"/>
    <w:basedOn w:val="DefaultParagraphFont"/>
    <w:link w:val="Heading5"/>
    <w:uiPriority w:val="9"/>
    <w:semiHidden/>
    <w:rsid w:val="000F73F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F73F2"/>
    <w:rPr>
      <w:rFonts w:asciiTheme="majorHAnsi" w:eastAsiaTheme="majorEastAsia" w:hAnsiTheme="majorHAnsi" w:cstheme="majorBidi"/>
      <w:color w:val="1F3763" w:themeColor="accent1" w:themeShade="7F"/>
      <w:lang w:val="en-US"/>
    </w:rPr>
  </w:style>
  <w:style w:type="paragraph" w:styleId="Revision">
    <w:name w:val="Revision"/>
    <w:hidden/>
    <w:uiPriority w:val="99"/>
    <w:semiHidden/>
    <w:rsid w:val="00C61FE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2738">
      <w:bodyDiv w:val="1"/>
      <w:marLeft w:val="0"/>
      <w:marRight w:val="0"/>
      <w:marTop w:val="0"/>
      <w:marBottom w:val="0"/>
      <w:divBdr>
        <w:top w:val="none" w:sz="0" w:space="0" w:color="auto"/>
        <w:left w:val="none" w:sz="0" w:space="0" w:color="auto"/>
        <w:bottom w:val="none" w:sz="0" w:space="0" w:color="auto"/>
        <w:right w:val="none" w:sz="0" w:space="0" w:color="auto"/>
      </w:divBdr>
    </w:div>
    <w:div w:id="201942382">
      <w:bodyDiv w:val="1"/>
      <w:marLeft w:val="0"/>
      <w:marRight w:val="0"/>
      <w:marTop w:val="0"/>
      <w:marBottom w:val="0"/>
      <w:divBdr>
        <w:top w:val="none" w:sz="0" w:space="0" w:color="auto"/>
        <w:left w:val="none" w:sz="0" w:space="0" w:color="auto"/>
        <w:bottom w:val="none" w:sz="0" w:space="0" w:color="auto"/>
        <w:right w:val="none" w:sz="0" w:space="0" w:color="auto"/>
      </w:divBdr>
    </w:div>
    <w:div w:id="205412337">
      <w:bodyDiv w:val="1"/>
      <w:marLeft w:val="0"/>
      <w:marRight w:val="0"/>
      <w:marTop w:val="0"/>
      <w:marBottom w:val="0"/>
      <w:divBdr>
        <w:top w:val="none" w:sz="0" w:space="0" w:color="auto"/>
        <w:left w:val="none" w:sz="0" w:space="0" w:color="auto"/>
        <w:bottom w:val="none" w:sz="0" w:space="0" w:color="auto"/>
        <w:right w:val="none" w:sz="0" w:space="0" w:color="auto"/>
      </w:divBdr>
    </w:div>
    <w:div w:id="506948525">
      <w:bodyDiv w:val="1"/>
      <w:marLeft w:val="0"/>
      <w:marRight w:val="0"/>
      <w:marTop w:val="0"/>
      <w:marBottom w:val="0"/>
      <w:divBdr>
        <w:top w:val="none" w:sz="0" w:space="0" w:color="auto"/>
        <w:left w:val="none" w:sz="0" w:space="0" w:color="auto"/>
        <w:bottom w:val="none" w:sz="0" w:space="0" w:color="auto"/>
        <w:right w:val="none" w:sz="0" w:space="0" w:color="auto"/>
      </w:divBdr>
    </w:div>
    <w:div w:id="584340720">
      <w:bodyDiv w:val="1"/>
      <w:marLeft w:val="0"/>
      <w:marRight w:val="0"/>
      <w:marTop w:val="0"/>
      <w:marBottom w:val="0"/>
      <w:divBdr>
        <w:top w:val="none" w:sz="0" w:space="0" w:color="auto"/>
        <w:left w:val="none" w:sz="0" w:space="0" w:color="auto"/>
        <w:bottom w:val="none" w:sz="0" w:space="0" w:color="auto"/>
        <w:right w:val="none" w:sz="0" w:space="0" w:color="auto"/>
      </w:divBdr>
    </w:div>
    <w:div w:id="727999649">
      <w:bodyDiv w:val="1"/>
      <w:marLeft w:val="0"/>
      <w:marRight w:val="0"/>
      <w:marTop w:val="0"/>
      <w:marBottom w:val="0"/>
      <w:divBdr>
        <w:top w:val="none" w:sz="0" w:space="0" w:color="auto"/>
        <w:left w:val="none" w:sz="0" w:space="0" w:color="auto"/>
        <w:bottom w:val="none" w:sz="0" w:space="0" w:color="auto"/>
        <w:right w:val="none" w:sz="0" w:space="0" w:color="auto"/>
      </w:divBdr>
    </w:div>
    <w:div w:id="774596678">
      <w:bodyDiv w:val="1"/>
      <w:marLeft w:val="0"/>
      <w:marRight w:val="0"/>
      <w:marTop w:val="0"/>
      <w:marBottom w:val="0"/>
      <w:divBdr>
        <w:top w:val="none" w:sz="0" w:space="0" w:color="auto"/>
        <w:left w:val="none" w:sz="0" w:space="0" w:color="auto"/>
        <w:bottom w:val="none" w:sz="0" w:space="0" w:color="auto"/>
        <w:right w:val="none" w:sz="0" w:space="0" w:color="auto"/>
      </w:divBdr>
    </w:div>
    <w:div w:id="898708510">
      <w:bodyDiv w:val="1"/>
      <w:marLeft w:val="0"/>
      <w:marRight w:val="0"/>
      <w:marTop w:val="0"/>
      <w:marBottom w:val="0"/>
      <w:divBdr>
        <w:top w:val="none" w:sz="0" w:space="0" w:color="auto"/>
        <w:left w:val="none" w:sz="0" w:space="0" w:color="auto"/>
        <w:bottom w:val="none" w:sz="0" w:space="0" w:color="auto"/>
        <w:right w:val="none" w:sz="0" w:space="0" w:color="auto"/>
      </w:divBdr>
    </w:div>
    <w:div w:id="987631765">
      <w:bodyDiv w:val="1"/>
      <w:marLeft w:val="0"/>
      <w:marRight w:val="0"/>
      <w:marTop w:val="0"/>
      <w:marBottom w:val="0"/>
      <w:divBdr>
        <w:top w:val="none" w:sz="0" w:space="0" w:color="auto"/>
        <w:left w:val="none" w:sz="0" w:space="0" w:color="auto"/>
        <w:bottom w:val="none" w:sz="0" w:space="0" w:color="auto"/>
        <w:right w:val="none" w:sz="0" w:space="0" w:color="auto"/>
      </w:divBdr>
    </w:div>
    <w:div w:id="1392920034">
      <w:bodyDiv w:val="1"/>
      <w:marLeft w:val="0"/>
      <w:marRight w:val="0"/>
      <w:marTop w:val="0"/>
      <w:marBottom w:val="0"/>
      <w:divBdr>
        <w:top w:val="none" w:sz="0" w:space="0" w:color="auto"/>
        <w:left w:val="none" w:sz="0" w:space="0" w:color="auto"/>
        <w:bottom w:val="none" w:sz="0" w:space="0" w:color="auto"/>
        <w:right w:val="none" w:sz="0" w:space="0" w:color="auto"/>
      </w:divBdr>
    </w:div>
    <w:div w:id="1649940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edback@adr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edback@adr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ProjectDocument" ma:contentTypeID="0x0101002A2DB23D81B146548380C2D46D076609009D5C735E9C5C40BA8F540C95FEB39FB600798E23D7AFA28142AC844569EA8A3B8C" ma:contentTypeVersion="13" ma:contentTypeDescription="NGO Project Document content type" ma:contentTypeScope="" ma:versionID="e809d00ab5bd04eda4424a2a74e0a29f">
  <xsd:schema xmlns:xsd="http://www.w3.org/2001/XMLSchema" xmlns:xs="http://www.w3.org/2001/XMLSchema" xmlns:p="http://schemas.microsoft.com/office/2006/metadata/properties" xmlns:ns1="http://schemas.microsoft.com/sharepoint/v3" xmlns:ns2="67f86fc4-2cda-46ae-8832-681d7ebf9e93" xmlns:ns3="9024b078-4fbe-49b7-8794-af32f70be25f" targetNamespace="http://schemas.microsoft.com/office/2006/metadata/properties" ma:root="true" ma:fieldsID="b27f1609f0b8383441cef01b24e3384f" ns1:_="" ns2:_="" ns3:_="">
    <xsd:import namespace="http://schemas.microsoft.com/sharepoint/v3"/>
    <xsd:import namespace="67f86fc4-2cda-46ae-8832-681d7ebf9e93"/>
    <xsd:import namespace="9024b078-4fbe-49b7-8794-af32f70be25f"/>
    <xsd:element name="properties">
      <xsd:complexType>
        <xsd:sequence>
          <xsd:element name="documentManagement">
            <xsd:complexType>
              <xsd:all>
                <xsd:element ref="ns2:FavoriteUsers" minOccurs="0"/>
                <xsd:element ref="ns2:KeyEntities" minOccurs="0"/>
                <xsd:element ref="ns2:i9f2da93fcc74e869d070fd34a0597c4" minOccurs="0"/>
                <xsd:element ref="ns2:TaxCatchAll" minOccurs="0"/>
                <xsd:element ref="ns2:TaxCatchAllLabel" minOccurs="0"/>
                <xsd:element ref="ns2:cc92bdb0fa944447acf309642a11bf0d" minOccurs="0"/>
                <xsd:element ref="ns3:MediaServiceMetadata" minOccurs="0"/>
                <xsd:element ref="ns3:MediaServiceFastMetadata" minOccurs="0"/>
                <xsd:element ref="ns3:MediaServiceSearchProperties" minOccurs="0"/>
                <xsd:element ref="ns3:MediaServiceObjectDetectorVersions" minOccurs="0"/>
                <xsd:element ref="ns1:_ip_UnifiedCompliancePolicyProperties" minOccurs="0"/>
                <xsd:element ref="ns1:_ip_UnifiedCompliancePolicyUIAction"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86fc4-2cda-46ae-8832-681d7ebf9e93" elementFormDefault="qualified">
    <xsd:import namespace="http://schemas.microsoft.com/office/2006/documentManagement/types"/>
    <xsd:import namespace="http://schemas.microsoft.com/office/infopath/2007/PartnerControls"/>
    <xsd:element name="FavoriteUsers" ma:index="8" nillable="true" ma:displayName="F" ma:description="Store all users who mark this document as favorite" ma:hidden="true" ma:list="UserInfo" ma:SharePointGroup="0" ma:internalName="FavoriteUs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Entities" ma:index="9" nillable="true" ma:displayName="K" ma:description="Store all entities which this document as a key" ma:hidden="true" ma:internalName="KeyEntities">
      <xsd:simpleType>
        <xsd:restriction base="dms:Note">
          <xsd:maxLength value="255"/>
        </xsd:restriction>
      </xsd:simpleType>
    </xsd:element>
    <xsd:element name="i9f2da93fcc74e869d070fd34a0597c4" ma:index="10" nillable="true" ma:taxonomy="true" ma:internalName="i9f2da93fcc74e869d070fd34a0597c4" ma:taxonomyFieldName="NGOOnlineDocumentType" ma:displayName="Document types" ma:fieldId="{29f2da93-fcc7-4e86-9d07-0fd34a0597c4}" ma:taxonomyMulti="true" ma:sspId="277f1235-7b2f-4d3e-aff6-6a2be840f61a" ma:termSetId="087c7989-271c-456a-9ec7-e8664bff3bf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ed540867-4536-4c58-af93-271f56f10ec0}" ma:internalName="TaxCatchAll" ma:showField="CatchAllData" ma:web="67f86fc4-2cda-46ae-8832-681d7ebf9e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d540867-4536-4c58-af93-271f56f10ec0}" ma:internalName="TaxCatchAllLabel" ma:readOnly="true" ma:showField="CatchAllDataLabel" ma:web="67f86fc4-2cda-46ae-8832-681d7ebf9e93">
      <xsd:complexType>
        <xsd:complexContent>
          <xsd:extension base="dms:MultiChoiceLookup">
            <xsd:sequence>
              <xsd:element name="Value" type="dms:Lookup" maxOccurs="unbounded" minOccurs="0" nillable="true"/>
            </xsd:sequence>
          </xsd:extension>
        </xsd:complexContent>
      </xsd:complexType>
    </xsd:element>
    <xsd:element name="cc92bdb0fa944447acf309642a11bf0d" ma:index="14" nillable="true" ma:taxonomy="true" ma:internalName="cc92bdb0fa944447acf309642a11bf0d" ma:taxonomyFieldName="NGOOnlineKeywords" ma:displayName="Keywords" ma:fieldId="{cc92bdb0-fa94-4447-acf3-09642a11bf0d}" ma:taxonomyMulti="true" ma:sspId="277f1235-7b2f-4d3e-aff6-6a2be840f61a" ma:termSetId="a8df77dd-b1ce-4e0e-bc91-4fbd95fe85f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24b078-4fbe-49b7-8794-af32f70be25f"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7f1235-7b2f-4d3e-aff6-6a2be840f61a"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GB.XSL" StyleName="GB7714" Version="2005"/>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avoriteUsers xmlns="67f86fc4-2cda-46ae-8832-681d7ebf9e93">
      <UserInfo>
        <DisplayName/>
        <AccountId xsi:nil="true"/>
        <AccountType/>
      </UserInfo>
    </FavoriteUsers>
    <cc92bdb0fa944447acf309642a11bf0d xmlns="67f86fc4-2cda-46ae-8832-681d7ebf9e93">
      <Terms xmlns="http://schemas.microsoft.com/office/infopath/2007/PartnerControls"/>
    </cc92bdb0fa944447acf309642a11bf0d>
    <lcf76f155ced4ddcb4097134ff3c332f xmlns="9024b078-4fbe-49b7-8794-af32f70be25f">
      <Terms xmlns="http://schemas.microsoft.com/office/infopath/2007/PartnerControls"/>
    </lcf76f155ced4ddcb4097134ff3c332f>
    <KeyEntities xmlns="67f86fc4-2cda-46ae-8832-681d7ebf9e93" xsi:nil="true"/>
    <i9f2da93fcc74e869d070fd34a0597c4 xmlns="67f86fc4-2cda-46ae-8832-681d7ebf9e93">
      <Terms xmlns="http://schemas.microsoft.com/office/infopath/2007/PartnerControls"/>
    </i9f2da93fcc74e869d070fd34a0597c4>
    <_ip_UnifiedCompliancePolicyProperties xmlns="http://schemas.microsoft.com/sharepoint/v3" xsi:nil="true"/>
    <TaxCatchAll xmlns="67f86fc4-2cda-46ae-8832-681d7ebf9e9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AF1B2C-F14F-4843-BA6D-B7734D2DE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f86fc4-2cda-46ae-8832-681d7ebf9e93"/>
    <ds:schemaRef ds:uri="9024b078-4fbe-49b7-8794-af32f70b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E3002-F3EE-4DBF-B6CE-574F2316FD44}">
  <ds:schemaRefs>
    <ds:schemaRef ds:uri="http://schemas.openxmlformats.org/officeDocument/2006/bibliography"/>
  </ds:schemaRefs>
</ds:datastoreItem>
</file>

<file path=customXml/itemProps3.xml><?xml version="1.0" encoding="utf-8"?>
<ds:datastoreItem xmlns:ds="http://schemas.openxmlformats.org/officeDocument/2006/customXml" ds:itemID="{5B7EEEBE-2A7A-4484-80D7-7FF48DC5FCDB}">
  <ds:schemaRefs>
    <ds:schemaRef ds:uri="http://schemas.microsoft.com/office/2006/metadata/properties"/>
    <ds:schemaRef ds:uri="http://schemas.microsoft.com/office/infopath/2007/PartnerControls"/>
    <ds:schemaRef ds:uri="http://schemas.microsoft.com/sharepoint/v3"/>
    <ds:schemaRef ds:uri="67f86fc4-2cda-46ae-8832-681d7ebf9e93"/>
    <ds:schemaRef ds:uri="9024b078-4fbe-49b7-8794-af32f70be25f"/>
  </ds:schemaRefs>
</ds:datastoreItem>
</file>

<file path=customXml/itemProps4.xml><?xml version="1.0" encoding="utf-8"?>
<ds:datastoreItem xmlns:ds="http://schemas.openxmlformats.org/officeDocument/2006/customXml" ds:itemID="{0C6EBE0C-C9C5-4E85-AF12-CD313A42F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3496</Words>
  <Characters>19928</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23378</CharactersWithSpaces>
  <SharedDoc>false</SharedDoc>
  <HLinks>
    <vt:vector size="12" baseType="variant">
      <vt:variant>
        <vt:i4>4259964</vt:i4>
      </vt:variant>
      <vt:variant>
        <vt:i4>3</vt:i4>
      </vt:variant>
      <vt:variant>
        <vt:i4>0</vt:i4>
      </vt:variant>
      <vt:variant>
        <vt:i4>5</vt:i4>
      </vt:variant>
      <vt:variant>
        <vt:lpwstr>mailto:feedback@adra.de</vt:lpwstr>
      </vt:variant>
      <vt:variant>
        <vt:lpwstr/>
      </vt:variant>
      <vt:variant>
        <vt:i4>4259964</vt:i4>
      </vt:variant>
      <vt:variant>
        <vt:i4>0</vt:i4>
      </vt:variant>
      <vt:variant>
        <vt:i4>0</vt:i4>
      </vt:variant>
      <vt:variant>
        <vt:i4>5</vt:i4>
      </vt:variant>
      <vt:variant>
        <vt:lpwstr>mailto:feedback@adra.de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Rao</dc:creator>
  <cp:keywords/>
  <dc:description/>
  <cp:lastModifiedBy>NewTech</cp:lastModifiedBy>
  <cp:revision>2</cp:revision>
  <cp:lastPrinted>2025-04-03T02:24:00Z</cp:lastPrinted>
  <dcterms:created xsi:type="dcterms:W3CDTF">2025-04-07T04:12:00Z</dcterms:created>
  <dcterms:modified xsi:type="dcterms:W3CDTF">2025-04-07T04:12:00Z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0x0101002A2DB23D81B146548380C2D46D076609009D5C735E9C5C40BA8F540C95FEB39FB600798E23D7AFA28142AC844569EA8A3B8C</vt:lpwstr>
  </property>
  <property fmtid="{D5CDD505-2E9C-101B-9397-08002B2CF9AE}" pid="3" name="MediaServiceImageTags">
    <vt:lpwstr/>
  </property>
  <property fmtid="{D5CDD505-2E9C-101B-9397-08002B2CF9AE}" pid="4" name="NGOOnlineKeywords">
    <vt:lpwstr/>
  </property>
  <property fmtid="{D5CDD505-2E9C-101B-9397-08002B2CF9AE}" pid="5" name="NGOOnlineDocumentType">
    <vt:lpwstr/>
  </property>
  <property fmtid="{D5CDD505-2E9C-101B-9397-08002B2CF9AE}" pid="6" name="p75d8c1866154d169f9787e2f8ad3758">
    <vt:lpwstr/>
  </property>
  <property fmtid="{D5CDD505-2E9C-101B-9397-08002B2CF9AE}" pid="7" name="NGOOnlinePriorityGroup">
    <vt:lpwstr/>
  </property>
</Properties>
</file>